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562F" w14:textId="67487F6C" w:rsidR="008C6A0F" w:rsidRDefault="00E14C1F" w:rsidP="00E14C1F">
      <w:pPr>
        <w:pStyle w:val="Title"/>
        <w:jc w:val="center"/>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20A3A">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Project </w:t>
      </w:r>
      <w:r>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w:t>
      </w:r>
    </w:p>
    <w:p w14:paraId="672A6659" w14:textId="2EA43119" w:rsidR="007E6E8E" w:rsidRPr="008C6A0F" w:rsidRDefault="00213501" w:rsidP="004D725D">
      <w:pPr>
        <w:pStyle w:val="Title"/>
        <w:jc w:val="center"/>
        <w:rPr>
          <w:sz w:val="48"/>
          <w:szCs w:val="48"/>
        </w:rPr>
      </w:pPr>
      <w:r w:rsidRPr="00213501">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7C0A" w:rsidRPr="008C6A0F">
        <w:rPr>
          <w:sz w:val="48"/>
          <w:szCs w:val="48"/>
        </w:rPr>
        <w:t>Business Case Document</w:t>
      </w:r>
    </w:p>
    <w:p w14:paraId="57B56414" w14:textId="77777777" w:rsidR="004D725D" w:rsidRDefault="004D725D" w:rsidP="004D725D"/>
    <w:p w14:paraId="0CC39195" w14:textId="23917FAD" w:rsidR="1983870C" w:rsidRPr="00D20A3A" w:rsidRDefault="008C7755" w:rsidP="00D20A3A">
      <w:pPr>
        <w:rPr>
          <w:rStyle w:val="Hyperlink"/>
          <w:color w:val="auto"/>
          <w:u w:val="none"/>
        </w:rPr>
      </w:pPr>
      <w:r>
        <w:t>Business case</w:t>
      </w:r>
      <w:r w:rsidR="005E2062">
        <w:t>s</w:t>
      </w:r>
      <w:r>
        <w:t xml:space="preserve"> are</w:t>
      </w:r>
      <w:r w:rsidR="0053087F">
        <w:t xml:space="preserve"> </w:t>
      </w:r>
      <w:r>
        <w:t xml:space="preserve">used to gather pertinent information on the benefit and value to the organization regarding a project and why it should be considered. It </w:t>
      </w:r>
      <w:r w:rsidR="005F70E6">
        <w:t>captures</w:t>
      </w:r>
      <w:r>
        <w:t xml:space="preserve"> the benefits and describes how the business will improve if the project is successfully completed. The business case also serves as the guide to ensure the business leader who is developing it has considered all areas of the project to include</w:t>
      </w:r>
      <w:r w:rsidR="005F70E6">
        <w:t xml:space="preserve"> scope,</w:t>
      </w:r>
      <w:r>
        <w:t xml:space="preserve"> costs, return on investment, and how workflow will change</w:t>
      </w:r>
      <w:r w:rsidR="00D20A3A">
        <w:t xml:space="preserve">. </w:t>
      </w:r>
      <w:r>
        <w:t>The business case is not technical in nature, but rather is used to collect information on the request so it can be evaluated for approval and prioritization.</w:t>
      </w:r>
    </w:p>
    <w:p w14:paraId="67CDAAC4" w14:textId="03071385" w:rsidR="004D725D" w:rsidRDefault="004D725D"/>
    <w:p w14:paraId="5D0199D6" w14:textId="62C43D22" w:rsidR="007E6E8E" w:rsidRPr="00D20A3A" w:rsidRDefault="007E6E8E" w:rsidP="00D20A3A">
      <w:pPr>
        <w:pStyle w:val="Heading1"/>
      </w:pPr>
      <w:bookmarkStart w:id="0" w:name="_Toc1134298819"/>
      <w:bookmarkStart w:id="1" w:name="_Toc1592120030"/>
      <w:bookmarkStart w:id="2" w:name="_Toc1806068260"/>
      <w:bookmarkStart w:id="3" w:name="_Toc145512379"/>
      <w:r>
        <w:t>Project Overview / Executive Summary</w:t>
      </w:r>
      <w:bookmarkEnd w:id="0"/>
      <w:bookmarkEnd w:id="1"/>
      <w:bookmarkEnd w:id="2"/>
      <w:bookmarkEnd w:id="3"/>
    </w:p>
    <w:p w14:paraId="4276726A" w14:textId="72333B78" w:rsidR="007E6E8E" w:rsidRDefault="004D725D" w:rsidP="171C769B">
      <w:pPr>
        <w:rPr>
          <w:i/>
          <w:iCs/>
        </w:rPr>
      </w:pPr>
      <w:r w:rsidRPr="171C769B">
        <w:rPr>
          <w:i/>
          <w:iCs/>
        </w:rPr>
        <w:t>NOTE</w:t>
      </w:r>
      <w:bookmarkStart w:id="4" w:name="_Int_oTqqAk9A"/>
      <w:r w:rsidRPr="171C769B">
        <w:rPr>
          <w:i/>
          <w:iCs/>
        </w:rPr>
        <w:t xml:space="preserve">:  </w:t>
      </w:r>
      <w:r w:rsidR="00297E11" w:rsidRPr="171C769B">
        <w:rPr>
          <w:i/>
          <w:iCs/>
        </w:rPr>
        <w:t>Describe</w:t>
      </w:r>
      <w:bookmarkEnd w:id="4"/>
      <w:r w:rsidR="00297E11" w:rsidRPr="171C769B">
        <w:rPr>
          <w:i/>
          <w:iCs/>
        </w:rPr>
        <w:t xml:space="preserve"> the background business context, opportunities, and the goals for the project. </w:t>
      </w:r>
      <w:r w:rsidR="3EBCDA89" w:rsidRPr="171C769B">
        <w:rPr>
          <w:i/>
          <w:iCs/>
        </w:rPr>
        <w:t>I</w:t>
      </w:r>
      <w:r w:rsidR="005F70E6" w:rsidRPr="171C769B">
        <w:rPr>
          <w:i/>
          <w:iCs/>
        </w:rPr>
        <w:t>dentify operational and</w:t>
      </w:r>
      <w:r w:rsidR="16D9F0ED" w:rsidRPr="171C769B">
        <w:rPr>
          <w:i/>
          <w:iCs/>
        </w:rPr>
        <w:t>/or</w:t>
      </w:r>
      <w:r w:rsidR="005F70E6" w:rsidRPr="171C769B">
        <w:rPr>
          <w:i/>
          <w:iCs/>
        </w:rPr>
        <w:t xml:space="preserve"> clinical value of the work being performed.</w:t>
      </w:r>
      <w:r w:rsidR="00297E11" w:rsidRPr="171C769B">
        <w:rPr>
          <w:i/>
          <w:iCs/>
        </w:rPr>
        <w:t xml:space="preserve"> </w:t>
      </w:r>
    </w:p>
    <w:p w14:paraId="0343C4CC" w14:textId="26DEE7C4" w:rsidR="008B20C2" w:rsidRDefault="008B20C2" w:rsidP="7716A986">
      <w:pPr>
        <w:rPr>
          <w:i/>
          <w:iCs/>
        </w:rPr>
      </w:pPr>
    </w:p>
    <w:p w14:paraId="16D812A3" w14:textId="63096333" w:rsidR="00D5479F" w:rsidRPr="00974610" w:rsidRDefault="00D5479F" w:rsidP="00D5479F">
      <w:pPr>
        <w:pStyle w:val="Heading1"/>
      </w:pPr>
      <w:bookmarkStart w:id="5" w:name="_Toc145512380"/>
      <w:r>
        <w:t>The ‘Why’</w:t>
      </w:r>
      <w:bookmarkEnd w:id="5"/>
    </w:p>
    <w:p w14:paraId="3BAF1072" w14:textId="07CB5412" w:rsidR="008B20C2" w:rsidRDefault="00D5479F" w:rsidP="7D5FD316">
      <w:pPr>
        <w:rPr>
          <w:rFonts w:ascii="Calibri" w:eastAsia="Calibri" w:hAnsi="Calibri" w:cs="Calibri"/>
        </w:rPr>
      </w:pPr>
      <w:r w:rsidRPr="171C769B">
        <w:rPr>
          <w:i/>
          <w:iCs/>
        </w:rPr>
        <w:t>NOTE</w:t>
      </w:r>
      <w:bookmarkStart w:id="6" w:name="_Int_cllpSOAW"/>
      <w:r w:rsidRPr="171C769B">
        <w:rPr>
          <w:i/>
          <w:iCs/>
        </w:rPr>
        <w:t>:</w:t>
      </w:r>
      <w:r w:rsidR="3C08C751" w:rsidRPr="171C769B">
        <w:rPr>
          <w:i/>
          <w:iCs/>
        </w:rPr>
        <w:t xml:space="preserve"> </w:t>
      </w:r>
      <w:r w:rsidRPr="171C769B">
        <w:rPr>
          <w:i/>
          <w:iCs/>
        </w:rPr>
        <w:t xml:space="preserve"> </w:t>
      </w:r>
      <w:r w:rsidR="1F898241" w:rsidRPr="171C769B">
        <w:rPr>
          <w:rFonts w:ascii="Calibri" w:eastAsia="Calibri" w:hAnsi="Calibri" w:cs="Calibri"/>
          <w:i/>
          <w:iCs/>
        </w:rPr>
        <w:t>Why</w:t>
      </w:r>
      <w:bookmarkEnd w:id="6"/>
      <w:r w:rsidR="1F898241" w:rsidRPr="171C769B">
        <w:rPr>
          <w:rFonts w:ascii="Calibri" w:eastAsia="Calibri" w:hAnsi="Calibri" w:cs="Calibri"/>
          <w:i/>
          <w:iCs/>
        </w:rPr>
        <w:t xml:space="preserve"> are we undertaking this project? What problem is the business trying to solve? What does the future look like if this project is successful?</w:t>
      </w:r>
    </w:p>
    <w:p w14:paraId="48F666B6" w14:textId="77777777" w:rsidR="00120C95" w:rsidRDefault="00120C95" w:rsidP="00120C95"/>
    <w:p w14:paraId="0B6DF8D9" w14:textId="5E60F726" w:rsidR="007E6E8E" w:rsidRDefault="007E6E8E" w:rsidP="004D725D">
      <w:pPr>
        <w:pStyle w:val="Heading1"/>
      </w:pPr>
      <w:bookmarkStart w:id="7" w:name="_Toc145512381"/>
      <w:r>
        <w:t>Scope</w:t>
      </w:r>
      <w:r w:rsidR="004D725D">
        <w:t xml:space="preserve"> Overview</w:t>
      </w:r>
      <w:bookmarkEnd w:id="7"/>
    </w:p>
    <w:p w14:paraId="6224A92A" w14:textId="487447F9" w:rsidR="007E6E8E" w:rsidRPr="00A76FDF" w:rsidRDefault="004D725D" w:rsidP="171C769B">
      <w:pPr>
        <w:spacing w:line="240" w:lineRule="auto"/>
        <w:contextualSpacing/>
        <w:rPr>
          <w:i/>
          <w:iCs/>
          <w:sz w:val="28"/>
          <w:szCs w:val="28"/>
        </w:rPr>
      </w:pPr>
      <w:r w:rsidRPr="171C769B">
        <w:rPr>
          <w:i/>
          <w:iCs/>
        </w:rPr>
        <w:t>NOTE</w:t>
      </w:r>
      <w:bookmarkStart w:id="8" w:name="_Int_aVIJoPiA"/>
      <w:r w:rsidRPr="171C769B">
        <w:rPr>
          <w:i/>
          <w:iCs/>
        </w:rPr>
        <w:t xml:space="preserve">:  </w:t>
      </w:r>
      <w:r w:rsidR="007E6E8E" w:rsidRPr="171C769B">
        <w:rPr>
          <w:i/>
          <w:iCs/>
        </w:rPr>
        <w:t>In</w:t>
      </w:r>
      <w:bookmarkEnd w:id="8"/>
      <w:r w:rsidR="007E6E8E" w:rsidRPr="171C769B">
        <w:rPr>
          <w:i/>
          <w:iCs/>
        </w:rPr>
        <w:t xml:space="preserve"> this section, clearly define the logical boundaries of your project. Scope statements are used to define not only what is within but also what is outside the boundaries of the project. Examples of areas that could be examined are people, data, processes, applications, and business areas. This section should also include major</w:t>
      </w:r>
      <w:r w:rsidRPr="171C769B">
        <w:rPr>
          <w:i/>
          <w:iCs/>
        </w:rPr>
        <w:t xml:space="preserve"> workflow, operations &amp;</w:t>
      </w:r>
      <w:r w:rsidR="007E6E8E" w:rsidRPr="171C769B">
        <w:rPr>
          <w:i/>
          <w:iCs/>
        </w:rPr>
        <w:t xml:space="preserve"> product functions but is not intended to be a full list of requirements. </w:t>
      </w:r>
    </w:p>
    <w:p w14:paraId="02EB378F" w14:textId="77777777" w:rsidR="007E6E8E" w:rsidRDefault="007E6E8E" w:rsidP="007E6E8E">
      <w:pPr>
        <w:spacing w:line="240" w:lineRule="auto"/>
        <w:contextualSpacing/>
      </w:pPr>
    </w:p>
    <w:p w14:paraId="64254053" w14:textId="0630719F" w:rsidR="007E6E8E" w:rsidRPr="005E2062" w:rsidRDefault="007E6E8E" w:rsidP="004D725D">
      <w:pPr>
        <w:pStyle w:val="Heading2"/>
        <w:rPr>
          <w:sz w:val="24"/>
          <w:szCs w:val="24"/>
        </w:rPr>
      </w:pPr>
      <w:bookmarkStart w:id="9" w:name="_Toc145512382"/>
      <w:r w:rsidRPr="7D5FD316">
        <w:rPr>
          <w:sz w:val="24"/>
          <w:szCs w:val="24"/>
        </w:rPr>
        <w:t>In Scope</w:t>
      </w:r>
      <w:bookmarkEnd w:id="9"/>
    </w:p>
    <w:p w14:paraId="0B8398F6" w14:textId="77777777" w:rsidR="008B20C2" w:rsidRPr="005E2062" w:rsidRDefault="008B20C2" w:rsidP="008B20C2">
      <w:pPr>
        <w:rPr>
          <w:sz w:val="24"/>
          <w:szCs w:val="24"/>
        </w:rPr>
      </w:pPr>
    </w:p>
    <w:p w14:paraId="29188A99" w14:textId="77777777" w:rsidR="007E6E8E" w:rsidRPr="005E2062" w:rsidRDefault="007E6E8E" w:rsidP="004D725D">
      <w:pPr>
        <w:pStyle w:val="Heading2"/>
        <w:rPr>
          <w:sz w:val="24"/>
          <w:szCs w:val="24"/>
        </w:rPr>
      </w:pPr>
      <w:bookmarkStart w:id="10" w:name="_Toc145512383"/>
      <w:r w:rsidRPr="7D5FD316">
        <w:rPr>
          <w:sz w:val="24"/>
          <w:szCs w:val="24"/>
        </w:rPr>
        <w:t>Out of Scope</w:t>
      </w:r>
      <w:bookmarkEnd w:id="10"/>
    </w:p>
    <w:p w14:paraId="02E3EA5B" w14:textId="77777777" w:rsidR="00FC6E42" w:rsidRDefault="00FC6E42" w:rsidP="1983870C">
      <w:pPr>
        <w:spacing w:line="240" w:lineRule="auto"/>
      </w:pPr>
    </w:p>
    <w:p w14:paraId="4C6CE484" w14:textId="4F7A7481" w:rsidR="007E6E8E" w:rsidRPr="005E2062" w:rsidRDefault="007E6E8E" w:rsidP="004D725D">
      <w:pPr>
        <w:pStyle w:val="Heading1"/>
        <w:rPr>
          <w:rFonts w:ascii="Calibri Light" w:hAnsi="Calibri Light" w:cs="Calibri Light"/>
        </w:rPr>
      </w:pPr>
      <w:bookmarkStart w:id="11" w:name="_Toc145512384"/>
      <w:r w:rsidRPr="7D5FD316">
        <w:rPr>
          <w:rStyle w:val="normaltextrun"/>
          <w:rFonts w:ascii="Calibri Light" w:hAnsi="Calibri Light" w:cs="Calibri Light"/>
        </w:rPr>
        <w:t>Financial </w:t>
      </w:r>
      <w:r w:rsidR="00396D93" w:rsidRPr="7D5FD316">
        <w:rPr>
          <w:rStyle w:val="normaltextrun"/>
          <w:rFonts w:ascii="Calibri Light" w:hAnsi="Calibri Light" w:cs="Calibri Light"/>
        </w:rPr>
        <w:t xml:space="preserve">Summary </w:t>
      </w:r>
      <w:r w:rsidRPr="7D5FD316">
        <w:rPr>
          <w:rStyle w:val="normaltextrun"/>
          <w:rFonts w:ascii="Calibri Light" w:hAnsi="Calibri Light" w:cs="Calibri Light"/>
        </w:rPr>
        <w:t>&amp; Resource Overview</w:t>
      </w:r>
      <w:bookmarkEnd w:id="11"/>
      <w:r w:rsidRPr="7D5FD316">
        <w:rPr>
          <w:rStyle w:val="eop"/>
          <w:rFonts w:ascii="Calibri Light" w:hAnsi="Calibri Light" w:cs="Calibri Light"/>
        </w:rPr>
        <w:t> </w:t>
      </w:r>
    </w:p>
    <w:p w14:paraId="08C3CF1B" w14:textId="70792C86" w:rsidR="007E6E8E" w:rsidRDefault="004D725D" w:rsidP="171C769B">
      <w:pPr>
        <w:pStyle w:val="paragraph"/>
        <w:spacing w:before="0" w:beforeAutospacing="0" w:after="0" w:afterAutospacing="0"/>
        <w:textAlignment w:val="baseline"/>
        <w:rPr>
          <w:rFonts w:ascii="Calibri" w:hAnsi="Calibri" w:cs="Calibri"/>
          <w:sz w:val="22"/>
          <w:szCs w:val="22"/>
        </w:rPr>
      </w:pPr>
      <w:r w:rsidRPr="171C769B">
        <w:rPr>
          <w:rStyle w:val="normaltextrun"/>
          <w:rFonts w:ascii="Calibri" w:hAnsi="Calibri" w:cs="Calibri"/>
          <w:i/>
          <w:iCs/>
          <w:sz w:val="22"/>
          <w:szCs w:val="22"/>
        </w:rPr>
        <w:t>NOTE</w:t>
      </w:r>
      <w:bookmarkStart w:id="12" w:name="_Int_Vdk3DkwF"/>
      <w:r w:rsidRPr="171C769B">
        <w:rPr>
          <w:rStyle w:val="normaltextrun"/>
          <w:rFonts w:ascii="Calibri" w:hAnsi="Calibri" w:cs="Calibri"/>
          <w:i/>
          <w:iCs/>
          <w:sz w:val="22"/>
          <w:szCs w:val="22"/>
        </w:rPr>
        <w:t xml:space="preserve">:  </w:t>
      </w:r>
      <w:r w:rsidR="007E6E8E" w:rsidRPr="171C769B">
        <w:rPr>
          <w:rStyle w:val="normaltextrun"/>
          <w:rFonts w:ascii="Calibri" w:hAnsi="Calibri" w:cs="Calibri"/>
          <w:i/>
          <w:iCs/>
          <w:sz w:val="22"/>
          <w:szCs w:val="22"/>
        </w:rPr>
        <w:t>This</w:t>
      </w:r>
      <w:bookmarkEnd w:id="12"/>
      <w:r w:rsidR="007E6E8E" w:rsidRPr="171C769B">
        <w:rPr>
          <w:rStyle w:val="normaltextrun"/>
          <w:rFonts w:ascii="Calibri" w:hAnsi="Calibri" w:cs="Calibri"/>
          <w:i/>
          <w:iCs/>
          <w:sz w:val="22"/>
          <w:szCs w:val="22"/>
        </w:rPr>
        <w:t xml:space="preserve"> section should provide a high-level summary of the required capital and operating costs associated with the delivery of the defined project scope within the specified implementation timeline as well as any funding limitation</w:t>
      </w:r>
      <w:r w:rsidR="00482C4E" w:rsidRPr="171C769B">
        <w:rPr>
          <w:rStyle w:val="normaltextrun"/>
          <w:rFonts w:ascii="Calibri" w:hAnsi="Calibri" w:cs="Calibri"/>
          <w:i/>
          <w:iCs/>
          <w:sz w:val="22"/>
          <w:szCs w:val="22"/>
        </w:rPr>
        <w:t>s.</w:t>
      </w:r>
    </w:p>
    <w:p w14:paraId="6E7BEAA2" w14:textId="77777777" w:rsidR="007E6E8E" w:rsidRPr="007E6E8E" w:rsidRDefault="007E6E8E" w:rsidP="007E6E8E">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2C625BCE" w14:textId="77777777" w:rsidR="00DF7B1D" w:rsidRDefault="00C40EB6" w:rsidP="00C40EB6">
      <w:pPr>
        <w:pStyle w:val="Heading2"/>
        <w:rPr>
          <w:sz w:val="24"/>
          <w:szCs w:val="24"/>
        </w:rPr>
      </w:pPr>
      <w:bookmarkStart w:id="13" w:name="_Toc145512385"/>
      <w:r w:rsidRPr="7D5FD316">
        <w:rPr>
          <w:sz w:val="24"/>
          <w:szCs w:val="24"/>
        </w:rPr>
        <w:t>Capital Costs</w:t>
      </w:r>
      <w:bookmarkEnd w:id="13"/>
      <w:r w:rsidR="00704060" w:rsidRPr="7D5FD316">
        <w:rPr>
          <w:sz w:val="24"/>
          <w:szCs w:val="24"/>
        </w:rPr>
        <w:t xml:space="preserve"> </w:t>
      </w:r>
    </w:p>
    <w:p w14:paraId="08AE8F81" w14:textId="6B168A85" w:rsidR="00C40EB6" w:rsidRPr="005E2062" w:rsidRDefault="00DF7B1D" w:rsidP="7D5FD316">
      <w:pPr>
        <w:pStyle w:val="Heading2"/>
        <w:spacing w:line="240" w:lineRule="auto"/>
        <w:rPr>
          <w:rFonts w:asciiTheme="minorHAnsi" w:hAnsiTheme="minorHAnsi" w:cstheme="minorBidi"/>
          <w:i/>
          <w:iCs/>
          <w:color w:val="000000" w:themeColor="text1"/>
          <w:sz w:val="22"/>
          <w:szCs w:val="22"/>
        </w:rPr>
      </w:pPr>
      <w:bookmarkStart w:id="14" w:name="_Toc145512386"/>
      <w:r w:rsidRPr="7D5FD316">
        <w:rPr>
          <w:rFonts w:asciiTheme="minorHAnsi" w:hAnsiTheme="minorHAnsi" w:cstheme="minorBidi"/>
          <w:i/>
          <w:iCs/>
          <w:color w:val="000000" w:themeColor="text1"/>
          <w:sz w:val="22"/>
          <w:szCs w:val="22"/>
        </w:rPr>
        <w:t xml:space="preserve">NOTE: </w:t>
      </w:r>
      <w:r w:rsidR="00CB6D30" w:rsidRPr="7D5FD316">
        <w:rPr>
          <w:rFonts w:asciiTheme="minorHAnsi" w:hAnsiTheme="minorHAnsi" w:cstheme="minorBidi"/>
          <w:i/>
          <w:iCs/>
          <w:color w:val="000000" w:themeColor="text1"/>
          <w:sz w:val="22"/>
          <w:szCs w:val="22"/>
        </w:rPr>
        <w:t xml:space="preserve"> </w:t>
      </w:r>
      <w:r w:rsidR="00E939B6" w:rsidRPr="7D5FD316">
        <w:rPr>
          <w:rFonts w:asciiTheme="minorHAnsi" w:hAnsiTheme="minorHAnsi" w:cstheme="minorBidi"/>
          <w:i/>
          <w:iCs/>
          <w:color w:val="000000" w:themeColor="text1"/>
          <w:sz w:val="22"/>
          <w:szCs w:val="22"/>
        </w:rPr>
        <w:t>E.g., Hardware, Professional Fees, Perpetual License</w:t>
      </w:r>
      <w:r w:rsidR="00DC281B" w:rsidRPr="7D5FD316">
        <w:rPr>
          <w:rFonts w:asciiTheme="minorHAnsi" w:hAnsiTheme="minorHAnsi" w:cstheme="minorBidi"/>
          <w:i/>
          <w:iCs/>
          <w:color w:val="000000" w:themeColor="text1"/>
          <w:sz w:val="22"/>
          <w:szCs w:val="22"/>
        </w:rPr>
        <w:t>s</w:t>
      </w:r>
      <w:r w:rsidR="00E939B6" w:rsidRPr="7D5FD316">
        <w:rPr>
          <w:rFonts w:asciiTheme="minorHAnsi" w:hAnsiTheme="minorHAnsi" w:cstheme="minorBidi"/>
          <w:i/>
          <w:iCs/>
          <w:color w:val="000000" w:themeColor="text1"/>
          <w:sz w:val="22"/>
          <w:szCs w:val="22"/>
        </w:rPr>
        <w:t xml:space="preserve"> (one-time fee), IS Labor</w:t>
      </w:r>
      <w:bookmarkEnd w:id="14"/>
      <w:r w:rsidRPr="7D5FD316">
        <w:rPr>
          <w:rFonts w:asciiTheme="minorHAnsi" w:hAnsiTheme="minorHAnsi" w:cstheme="minorBidi"/>
          <w:i/>
          <w:iCs/>
          <w:color w:val="000000" w:themeColor="text1"/>
          <w:sz w:val="22"/>
          <w:szCs w:val="22"/>
        </w:rPr>
        <w:t xml:space="preserve"> </w:t>
      </w:r>
    </w:p>
    <w:p w14:paraId="7DAC9AA5" w14:textId="35BBFEE6" w:rsidR="2C3B99C0" w:rsidRDefault="2C3B99C0" w:rsidP="2C3B99C0"/>
    <w:p w14:paraId="0FBE7F06" w14:textId="77777777" w:rsidR="00DF7B1D" w:rsidRDefault="00C40EB6" w:rsidP="00C40EB6">
      <w:pPr>
        <w:pStyle w:val="Heading2"/>
        <w:rPr>
          <w:sz w:val="24"/>
          <w:szCs w:val="24"/>
        </w:rPr>
      </w:pPr>
      <w:bookmarkStart w:id="15" w:name="_Toc145512387"/>
      <w:r w:rsidRPr="7D5FD316">
        <w:rPr>
          <w:sz w:val="24"/>
          <w:szCs w:val="24"/>
        </w:rPr>
        <w:lastRenderedPageBreak/>
        <w:t>Operating Costs</w:t>
      </w:r>
      <w:bookmarkEnd w:id="15"/>
      <w:r w:rsidR="00231CF0" w:rsidRPr="7D5FD316">
        <w:rPr>
          <w:sz w:val="24"/>
          <w:szCs w:val="24"/>
        </w:rPr>
        <w:t xml:space="preserve"> </w:t>
      </w:r>
    </w:p>
    <w:p w14:paraId="6B490C1A" w14:textId="3AADF5CF" w:rsidR="00476AC9" w:rsidRPr="00DF7B1D" w:rsidRDefault="00DF7B1D" w:rsidP="7D5FD316">
      <w:pPr>
        <w:pStyle w:val="Heading2"/>
        <w:rPr>
          <w:rFonts w:asciiTheme="minorHAnsi" w:hAnsiTheme="minorHAnsi" w:cstheme="minorBidi"/>
          <w:i/>
          <w:iCs/>
          <w:color w:val="000000" w:themeColor="text1"/>
          <w:sz w:val="22"/>
          <w:szCs w:val="22"/>
        </w:rPr>
      </w:pPr>
      <w:bookmarkStart w:id="16" w:name="_Toc145512388"/>
      <w:r w:rsidRPr="7D5FD316">
        <w:rPr>
          <w:rFonts w:asciiTheme="minorHAnsi" w:hAnsiTheme="minorHAnsi" w:cstheme="minorBidi"/>
          <w:i/>
          <w:iCs/>
          <w:color w:val="000000" w:themeColor="text1"/>
          <w:sz w:val="22"/>
          <w:szCs w:val="22"/>
        </w:rPr>
        <w:t xml:space="preserve">NOTE: </w:t>
      </w:r>
      <w:r w:rsidR="00CB6D30" w:rsidRPr="7D5FD316">
        <w:rPr>
          <w:rFonts w:asciiTheme="minorHAnsi" w:hAnsiTheme="minorHAnsi" w:cstheme="minorBidi"/>
          <w:i/>
          <w:iCs/>
          <w:color w:val="000000" w:themeColor="text1"/>
          <w:sz w:val="22"/>
          <w:szCs w:val="22"/>
        </w:rPr>
        <w:t xml:space="preserve"> </w:t>
      </w:r>
      <w:r w:rsidR="00E939B6" w:rsidRPr="7D5FD316">
        <w:rPr>
          <w:rFonts w:asciiTheme="minorHAnsi" w:hAnsiTheme="minorHAnsi" w:cstheme="minorBidi"/>
          <w:i/>
          <w:iCs/>
          <w:color w:val="000000" w:themeColor="text1"/>
          <w:sz w:val="22"/>
          <w:szCs w:val="22"/>
        </w:rPr>
        <w:t>E.g., Software Licenses, Software/Hardware Maintenance, IS Labor</w:t>
      </w:r>
      <w:bookmarkEnd w:id="16"/>
      <w:r w:rsidR="00544FDD" w:rsidRPr="7D5FD316">
        <w:rPr>
          <w:rFonts w:asciiTheme="minorHAnsi" w:hAnsiTheme="minorHAnsi" w:cstheme="minorBidi"/>
          <w:i/>
          <w:iCs/>
          <w:color w:val="000000" w:themeColor="text1"/>
          <w:sz w:val="22"/>
          <w:szCs w:val="22"/>
        </w:rPr>
        <w:t xml:space="preserve"> </w:t>
      </w:r>
    </w:p>
    <w:p w14:paraId="2E4AE85C" w14:textId="56F02BB3" w:rsidR="2C3B99C0" w:rsidRDefault="2C3B99C0" w:rsidP="2C3B99C0"/>
    <w:p w14:paraId="09191120" w14:textId="77777777" w:rsidR="00DF7B1D" w:rsidRDefault="00C40EB6" w:rsidP="7D5FD316">
      <w:pPr>
        <w:pStyle w:val="Heading2"/>
        <w:rPr>
          <w:sz w:val="24"/>
          <w:szCs w:val="24"/>
        </w:rPr>
      </w:pPr>
      <w:bookmarkStart w:id="17" w:name="_Toc145512389"/>
      <w:r w:rsidRPr="7D5FD316">
        <w:rPr>
          <w:sz w:val="24"/>
          <w:szCs w:val="24"/>
        </w:rPr>
        <w:t>Funding Limitations</w:t>
      </w:r>
      <w:bookmarkEnd w:id="17"/>
      <w:r w:rsidR="00DF7B1D" w:rsidRPr="7D5FD316">
        <w:rPr>
          <w:sz w:val="24"/>
          <w:szCs w:val="24"/>
        </w:rPr>
        <w:t xml:space="preserve"> </w:t>
      </w:r>
    </w:p>
    <w:p w14:paraId="55A749A7" w14:textId="7A35B3C8" w:rsidR="00C40EB6" w:rsidRPr="00A316CF" w:rsidRDefault="00DF7B1D" w:rsidP="7D5FD316">
      <w:pPr>
        <w:pStyle w:val="Heading2"/>
        <w:rPr>
          <w:rFonts w:asciiTheme="minorHAnsi" w:hAnsiTheme="minorHAnsi" w:cstheme="minorHAnsi"/>
          <w:i/>
          <w:iCs/>
          <w:color w:val="000000" w:themeColor="text1"/>
          <w:sz w:val="22"/>
          <w:szCs w:val="22"/>
        </w:rPr>
      </w:pPr>
      <w:bookmarkStart w:id="18" w:name="_Toc145512390"/>
      <w:r w:rsidRPr="00A316CF">
        <w:rPr>
          <w:rFonts w:asciiTheme="minorHAnsi" w:hAnsiTheme="minorHAnsi" w:cstheme="minorHAnsi"/>
          <w:i/>
          <w:iCs/>
          <w:color w:val="000000" w:themeColor="text1"/>
          <w:sz w:val="22"/>
          <w:szCs w:val="22"/>
        </w:rPr>
        <w:t xml:space="preserve">NOTE: </w:t>
      </w:r>
      <w:r w:rsidR="00CB6D30" w:rsidRPr="00A316CF">
        <w:rPr>
          <w:rFonts w:asciiTheme="minorHAnsi" w:hAnsiTheme="minorHAnsi" w:cstheme="minorHAnsi"/>
          <w:i/>
          <w:iCs/>
          <w:color w:val="000000" w:themeColor="text1"/>
          <w:sz w:val="22"/>
          <w:szCs w:val="22"/>
        </w:rPr>
        <w:t xml:space="preserve"> </w:t>
      </w:r>
      <w:r w:rsidRPr="00A316CF">
        <w:rPr>
          <w:rFonts w:asciiTheme="minorHAnsi" w:hAnsiTheme="minorHAnsi" w:cstheme="minorHAnsi"/>
          <w:i/>
          <w:iCs/>
          <w:color w:val="000000" w:themeColor="text1"/>
          <w:sz w:val="22"/>
          <w:szCs w:val="22"/>
        </w:rPr>
        <w:t>C</w:t>
      </w:r>
      <w:r w:rsidRPr="00A316CF">
        <w:rPr>
          <w:rFonts w:asciiTheme="minorHAnsi" w:hAnsiTheme="minorHAnsi" w:cstheme="minorHAnsi"/>
          <w:i/>
          <w:iCs/>
          <w:color w:val="000000" w:themeColor="text1"/>
          <w:sz w:val="22"/>
          <w:szCs w:val="22"/>
          <w:shd w:val="clear" w:color="auto" w:fill="FFFFFF"/>
        </w:rPr>
        <w:t xml:space="preserve">omparing the planned expenditure of project funds against any limits on the commitment of funds for the project </w:t>
      </w:r>
      <w:r w:rsidR="00CB6D30" w:rsidRPr="00A316CF">
        <w:rPr>
          <w:rFonts w:asciiTheme="minorHAnsi" w:hAnsiTheme="minorHAnsi" w:cstheme="minorHAnsi"/>
          <w:i/>
          <w:iCs/>
          <w:color w:val="000000" w:themeColor="text1"/>
          <w:sz w:val="22"/>
          <w:szCs w:val="22"/>
          <w:shd w:val="clear" w:color="auto" w:fill="FFFFFF"/>
        </w:rPr>
        <w:t xml:space="preserve">helping to </w:t>
      </w:r>
      <w:r w:rsidRPr="00A316CF">
        <w:rPr>
          <w:rFonts w:asciiTheme="minorHAnsi" w:hAnsiTheme="minorHAnsi" w:cstheme="minorHAnsi"/>
          <w:i/>
          <w:iCs/>
          <w:color w:val="000000" w:themeColor="text1"/>
          <w:sz w:val="22"/>
          <w:szCs w:val="22"/>
          <w:shd w:val="clear" w:color="auto" w:fill="FFFFFF"/>
        </w:rPr>
        <w:t>identify any variances between the funding limits and the planned expenditures</w:t>
      </w:r>
      <w:bookmarkEnd w:id="18"/>
    </w:p>
    <w:p w14:paraId="7C33ABF7" w14:textId="77777777" w:rsidR="00C40EB6" w:rsidRDefault="00C40EB6" w:rsidP="00C40EB6">
      <w:pPr>
        <w:pStyle w:val="ListParagraph"/>
        <w:spacing w:line="240" w:lineRule="auto"/>
        <w:ind w:left="1440"/>
      </w:pPr>
    </w:p>
    <w:p w14:paraId="353D8D7B" w14:textId="77777777" w:rsidR="00DF7B1D" w:rsidRDefault="00DF7B1D" w:rsidP="00C40EB6">
      <w:pPr>
        <w:pStyle w:val="ListParagraph"/>
        <w:spacing w:line="240" w:lineRule="auto"/>
        <w:ind w:left="1440"/>
      </w:pPr>
    </w:p>
    <w:p w14:paraId="35BC9EAB" w14:textId="73ADF4A2" w:rsidR="00B14FAB" w:rsidRDefault="00B14FAB" w:rsidP="00B14FAB">
      <w:pPr>
        <w:pStyle w:val="Heading2"/>
      </w:pPr>
      <w:bookmarkStart w:id="19" w:name="_Toc145512391"/>
      <w:r>
        <w:t>Return on Investment Assessment</w:t>
      </w:r>
      <w:bookmarkEnd w:id="19"/>
    </w:p>
    <w:p w14:paraId="738ED0AD" w14:textId="3FDFE9D0" w:rsidR="00FD007D" w:rsidRPr="005213F5" w:rsidRDefault="00DF7B1D" w:rsidP="7D5FD316">
      <w:pPr>
        <w:rPr>
          <w:rStyle w:val="normaltextrun"/>
          <w:i/>
          <w:iCs/>
        </w:rPr>
      </w:pPr>
      <w:r w:rsidRPr="7D5FD316">
        <w:rPr>
          <w:rStyle w:val="normaltextrun"/>
          <w:rFonts w:ascii="Calibri" w:hAnsi="Calibri" w:cs="Calibri"/>
          <w:i/>
          <w:iCs/>
        </w:rPr>
        <w:t xml:space="preserve">NOTE: </w:t>
      </w:r>
      <w:r w:rsidR="00FD007D" w:rsidRPr="7D5FD316">
        <w:rPr>
          <w:rStyle w:val="normaltextrun"/>
          <w:rFonts w:ascii="Calibri" w:hAnsi="Calibri" w:cs="Calibri"/>
          <w:i/>
          <w:iCs/>
        </w:rPr>
        <w:t xml:space="preserve">What is the </w:t>
      </w:r>
      <w:r w:rsidR="006D7D22" w:rsidRPr="7D5FD316">
        <w:rPr>
          <w:rStyle w:val="normaltextrun"/>
          <w:rFonts w:ascii="Calibri" w:hAnsi="Calibri" w:cs="Calibri"/>
          <w:i/>
          <w:iCs/>
        </w:rPr>
        <w:t xml:space="preserve">total </w:t>
      </w:r>
      <w:r w:rsidR="00FD007D" w:rsidRPr="7D5FD316">
        <w:rPr>
          <w:rStyle w:val="normaltextrun"/>
          <w:rFonts w:ascii="Calibri" w:hAnsi="Calibri" w:cs="Calibri"/>
          <w:i/>
          <w:iCs/>
        </w:rPr>
        <w:t>cost to implement</w:t>
      </w:r>
      <w:r w:rsidR="006D7D22" w:rsidRPr="7D5FD316">
        <w:rPr>
          <w:rStyle w:val="normaltextrun"/>
          <w:rFonts w:ascii="Calibri" w:hAnsi="Calibri" w:cs="Calibri"/>
          <w:i/>
          <w:iCs/>
        </w:rPr>
        <w:t xml:space="preserve"> and maintain</w:t>
      </w:r>
      <w:r w:rsidR="00FD007D" w:rsidRPr="7D5FD316">
        <w:rPr>
          <w:rStyle w:val="normaltextrun"/>
          <w:rFonts w:ascii="Calibri" w:hAnsi="Calibri" w:cs="Calibri"/>
          <w:i/>
          <w:iCs/>
        </w:rPr>
        <w:t xml:space="preserve"> and what is the monetary </w:t>
      </w:r>
      <w:r w:rsidR="00CB030D" w:rsidRPr="7D5FD316">
        <w:rPr>
          <w:rStyle w:val="normaltextrun"/>
          <w:rFonts w:ascii="Calibri" w:hAnsi="Calibri" w:cs="Calibri"/>
          <w:i/>
          <w:iCs/>
        </w:rPr>
        <w:t>benefit?</w:t>
      </w:r>
      <w:r w:rsidR="00920EDE" w:rsidRPr="7D5FD316">
        <w:rPr>
          <w:rStyle w:val="normaltextrun"/>
          <w:rFonts w:ascii="Calibri" w:hAnsi="Calibri" w:cs="Calibri"/>
          <w:i/>
          <w:iCs/>
        </w:rPr>
        <w:t xml:space="preserve">  </w:t>
      </w:r>
      <w:r w:rsidR="005213F5" w:rsidRPr="7D5FD316">
        <w:rPr>
          <w:i/>
          <w:iCs/>
          <w:color w:val="212529"/>
          <w:shd w:val="clear" w:color="auto" w:fill="FFFFFF"/>
        </w:rPr>
        <w:t xml:space="preserve">ROI </w:t>
      </w:r>
      <w:r w:rsidR="000C7F51" w:rsidRPr="7D5FD316">
        <w:rPr>
          <w:i/>
          <w:iCs/>
          <w:color w:val="212529"/>
          <w:shd w:val="clear" w:color="auto" w:fill="FFFFFF"/>
        </w:rPr>
        <w:t>is</w:t>
      </w:r>
      <w:r w:rsidR="005213F5" w:rsidRPr="7D5FD316">
        <w:rPr>
          <w:i/>
          <w:iCs/>
          <w:color w:val="212529"/>
          <w:shd w:val="clear" w:color="auto" w:fill="FFFFFF"/>
        </w:rPr>
        <w:t xml:space="preserve"> used as a predictive tool with expected profits and costs to inform future decisions</w:t>
      </w:r>
      <w:r w:rsidR="000C7F51" w:rsidRPr="7D5FD316">
        <w:rPr>
          <w:i/>
          <w:iCs/>
          <w:color w:val="212529"/>
          <w:shd w:val="clear" w:color="auto" w:fill="FFFFFF"/>
        </w:rPr>
        <w:t xml:space="preserve"> and </w:t>
      </w:r>
      <w:r w:rsidR="00920EDE" w:rsidRPr="7D5FD316">
        <w:rPr>
          <w:rStyle w:val="normaltextrun"/>
          <w:i/>
          <w:iCs/>
        </w:rPr>
        <w:t>should include hard and soft assets as well as labor.</w:t>
      </w:r>
    </w:p>
    <w:p w14:paraId="5E79CCFC" w14:textId="15696A5F" w:rsidR="007E6E8E" w:rsidRPr="001A1826" w:rsidRDefault="007E6E8E" w:rsidP="004D725D">
      <w:pPr>
        <w:pStyle w:val="Heading1"/>
      </w:pPr>
      <w:bookmarkStart w:id="20" w:name="_Toc145512392"/>
      <w:r>
        <w:t>Integration Considerations</w:t>
      </w:r>
      <w:bookmarkEnd w:id="20"/>
    </w:p>
    <w:p w14:paraId="0C820D69" w14:textId="7DA64BFC" w:rsidR="007E6E8E" w:rsidRDefault="004D725D" w:rsidP="794BE593">
      <w:pPr>
        <w:spacing w:line="240" w:lineRule="auto"/>
        <w:contextualSpacing/>
        <w:rPr>
          <w:i/>
          <w:iCs/>
          <w:highlight w:val="yellow"/>
        </w:rPr>
      </w:pPr>
      <w:r w:rsidRPr="794BE593">
        <w:rPr>
          <w:i/>
          <w:iCs/>
        </w:rPr>
        <w:t>NOTE</w:t>
      </w:r>
      <w:bookmarkStart w:id="21" w:name="_Int_aieXZ2hR"/>
      <w:r w:rsidRPr="794BE593">
        <w:rPr>
          <w:i/>
          <w:iCs/>
        </w:rPr>
        <w:t xml:space="preserve">:  </w:t>
      </w:r>
      <w:r w:rsidR="007E6E8E" w:rsidRPr="794BE593">
        <w:rPr>
          <w:i/>
          <w:iCs/>
        </w:rPr>
        <w:t>This</w:t>
      </w:r>
      <w:bookmarkEnd w:id="21"/>
      <w:r w:rsidR="007E6E8E" w:rsidRPr="794BE593">
        <w:rPr>
          <w:i/>
          <w:iCs/>
        </w:rPr>
        <w:t xml:space="preserve"> section identifies </w:t>
      </w:r>
      <w:r w:rsidR="00274AD4" w:rsidRPr="794BE593">
        <w:rPr>
          <w:i/>
          <w:iCs/>
        </w:rPr>
        <w:t xml:space="preserve">the </w:t>
      </w:r>
      <w:r w:rsidR="597FE5B8" w:rsidRPr="794BE593">
        <w:rPr>
          <w:i/>
          <w:iCs/>
        </w:rPr>
        <w:t>coordination of system dependencies needed</w:t>
      </w:r>
      <w:r w:rsidR="00274AD4" w:rsidRPr="794BE593">
        <w:rPr>
          <w:i/>
          <w:iCs/>
        </w:rPr>
        <w:t xml:space="preserve">, E.g., </w:t>
      </w:r>
      <w:r w:rsidR="007E6E8E" w:rsidRPr="794BE593">
        <w:rPr>
          <w:i/>
          <w:iCs/>
        </w:rPr>
        <w:t>integration points, or considerations, with other solutions, interfaces, legacy applications, technical areas, etc</w:t>
      </w:r>
      <w:r w:rsidR="00D20A3A">
        <w:rPr>
          <w:i/>
          <w:iCs/>
        </w:rPr>
        <w:t>.</w:t>
      </w:r>
      <w:r w:rsidR="07D5FC1A" w:rsidRPr="794BE593">
        <w:rPr>
          <w:i/>
          <w:iCs/>
        </w:rPr>
        <w:t xml:space="preserve"> </w:t>
      </w:r>
    </w:p>
    <w:p w14:paraId="1FBE98D7" w14:textId="77777777" w:rsidR="00FC6E42" w:rsidRDefault="00FC6E42" w:rsidP="004D725D">
      <w:pPr>
        <w:pStyle w:val="Heading1"/>
      </w:pPr>
    </w:p>
    <w:p w14:paraId="6BAB5FB2" w14:textId="1187BF32" w:rsidR="51A9ABA0" w:rsidRPr="005213F5" w:rsidRDefault="51A9ABA0" w:rsidP="004D725D">
      <w:pPr>
        <w:pStyle w:val="Heading1"/>
      </w:pPr>
      <w:bookmarkStart w:id="22" w:name="_Toc145512393"/>
      <w:r>
        <w:t>Facility / Space Considerations</w:t>
      </w:r>
      <w:bookmarkEnd w:id="22"/>
    </w:p>
    <w:p w14:paraId="7E5C72C4" w14:textId="6687FC6A" w:rsidR="51A9ABA0" w:rsidRDefault="004D725D" w:rsidP="171C769B">
      <w:pPr>
        <w:spacing w:line="240" w:lineRule="auto"/>
        <w:rPr>
          <w:i/>
          <w:iCs/>
        </w:rPr>
      </w:pPr>
      <w:r w:rsidRPr="171C769B">
        <w:rPr>
          <w:i/>
          <w:iCs/>
        </w:rPr>
        <w:t>NOTE</w:t>
      </w:r>
      <w:bookmarkStart w:id="23" w:name="_Int_P1FOaBrz"/>
      <w:r w:rsidRPr="171C769B">
        <w:rPr>
          <w:i/>
          <w:iCs/>
        </w:rPr>
        <w:t xml:space="preserve">:  </w:t>
      </w:r>
      <w:r w:rsidR="51A9ABA0" w:rsidRPr="171C769B">
        <w:rPr>
          <w:i/>
          <w:iCs/>
        </w:rPr>
        <w:t>This</w:t>
      </w:r>
      <w:bookmarkEnd w:id="23"/>
      <w:r w:rsidR="51A9ABA0" w:rsidRPr="171C769B">
        <w:rPr>
          <w:i/>
          <w:iCs/>
        </w:rPr>
        <w:t xml:space="preserve"> section identifies any needs related to the physical space of the project</w:t>
      </w:r>
      <w:r w:rsidR="00D20A3A">
        <w:rPr>
          <w:i/>
          <w:iCs/>
        </w:rPr>
        <w:t xml:space="preserve">. </w:t>
      </w:r>
      <w:r w:rsidR="51A9ABA0" w:rsidRPr="171C769B">
        <w:rPr>
          <w:i/>
          <w:iCs/>
        </w:rPr>
        <w:t>Examples</w:t>
      </w:r>
      <w:bookmarkStart w:id="24" w:name="_Int_nc14YVcg"/>
      <w:r w:rsidR="51A9ABA0" w:rsidRPr="171C769B">
        <w:rPr>
          <w:i/>
          <w:iCs/>
        </w:rPr>
        <w:t>:  Network</w:t>
      </w:r>
      <w:bookmarkEnd w:id="24"/>
      <w:r w:rsidR="51A9ABA0" w:rsidRPr="171C769B">
        <w:rPr>
          <w:i/>
          <w:iCs/>
        </w:rPr>
        <w:t>, Power, HVAC</w:t>
      </w:r>
      <w:r w:rsidR="5337EFFB" w:rsidRPr="171C769B">
        <w:rPr>
          <w:i/>
          <w:iCs/>
        </w:rPr>
        <w:t xml:space="preserve">, Electrical, Lighting, Move-in/out timelines, Asset removal/installation, </w:t>
      </w:r>
      <w:r w:rsidR="57048759" w:rsidRPr="171C769B">
        <w:rPr>
          <w:i/>
          <w:iCs/>
        </w:rPr>
        <w:t>cosmetic/finishes.</w:t>
      </w:r>
    </w:p>
    <w:p w14:paraId="2FF77F85" w14:textId="77777777" w:rsidR="00FC6E42" w:rsidRDefault="00FC6E42" w:rsidP="004D725D">
      <w:pPr>
        <w:pStyle w:val="Heading1"/>
      </w:pPr>
    </w:p>
    <w:p w14:paraId="4FEFFB7E" w14:textId="6DFA2201" w:rsidR="007E6E8E" w:rsidRPr="001A1826" w:rsidRDefault="007E6E8E" w:rsidP="004D725D">
      <w:pPr>
        <w:pStyle w:val="Heading1"/>
      </w:pPr>
      <w:bookmarkStart w:id="25" w:name="_Toc145512394"/>
      <w:r>
        <w:t>Transformation Impacts</w:t>
      </w:r>
      <w:bookmarkEnd w:id="25"/>
    </w:p>
    <w:p w14:paraId="473789D4" w14:textId="1E64DCFB" w:rsidR="007E6E8E" w:rsidRPr="005E2062" w:rsidRDefault="004D725D" w:rsidP="00D20A3A">
      <w:pPr>
        <w:spacing w:line="240" w:lineRule="auto"/>
        <w:contextualSpacing/>
        <w:rPr>
          <w:sz w:val="24"/>
          <w:szCs w:val="24"/>
        </w:rPr>
      </w:pPr>
      <w:r w:rsidRPr="171C769B">
        <w:rPr>
          <w:i/>
          <w:iCs/>
        </w:rPr>
        <w:t>NOTE</w:t>
      </w:r>
      <w:bookmarkStart w:id="26" w:name="_Int_dNkHKJZL"/>
      <w:r w:rsidRPr="171C769B">
        <w:rPr>
          <w:i/>
          <w:iCs/>
        </w:rPr>
        <w:t xml:space="preserve">:  </w:t>
      </w:r>
      <w:r w:rsidR="007E6E8E" w:rsidRPr="171C769B">
        <w:rPr>
          <w:i/>
          <w:iCs/>
        </w:rPr>
        <w:t>This</w:t>
      </w:r>
      <w:bookmarkEnd w:id="26"/>
      <w:r w:rsidR="007E6E8E" w:rsidRPr="171C769B">
        <w:rPr>
          <w:i/>
          <w:iCs/>
        </w:rPr>
        <w:t xml:space="preserve"> section identifies any transformational, or process based, changes that will impact or affect any of the defined stakeholders. This includes definition of new, or revised processes, policies, or other workflow related impacts</w:t>
      </w:r>
      <w:r w:rsidR="00D20A3A">
        <w:rPr>
          <w:i/>
          <w:iCs/>
        </w:rPr>
        <w:t xml:space="preserve">. </w:t>
      </w:r>
      <w:r w:rsidR="007E6E8E" w:rsidRPr="171C769B">
        <w:rPr>
          <w:i/>
          <w:iCs/>
        </w:rPr>
        <w:t xml:space="preserve"> </w:t>
      </w:r>
    </w:p>
    <w:p w14:paraId="190AA794" w14:textId="77777777" w:rsidR="00C40EB6" w:rsidRPr="00C40EB6" w:rsidRDefault="00C40EB6" w:rsidP="009321B1">
      <w:pPr>
        <w:pStyle w:val="ListParagraph"/>
      </w:pPr>
    </w:p>
    <w:p w14:paraId="42934FBA" w14:textId="77777777" w:rsidR="00C40EB6" w:rsidRDefault="00C40EB6" w:rsidP="00C40EB6">
      <w:pPr>
        <w:pStyle w:val="Heading1"/>
      </w:pPr>
      <w:bookmarkStart w:id="27" w:name="_Toc145512398"/>
      <w:r>
        <w:t>Assumptions</w:t>
      </w:r>
      <w:bookmarkEnd w:id="27"/>
    </w:p>
    <w:p w14:paraId="28667DB8" w14:textId="5D7A0086" w:rsidR="00C40EB6" w:rsidRDefault="00C40EB6" w:rsidP="171C769B">
      <w:pPr>
        <w:spacing w:line="240" w:lineRule="auto"/>
        <w:contextualSpacing/>
        <w:rPr>
          <w:i/>
          <w:iCs/>
        </w:rPr>
      </w:pPr>
      <w:r w:rsidRPr="171C769B">
        <w:rPr>
          <w:i/>
          <w:iCs/>
        </w:rPr>
        <w:t>NOTE</w:t>
      </w:r>
      <w:bookmarkStart w:id="28" w:name="_Int_Jg1sD6GH"/>
      <w:r w:rsidRPr="171C769B">
        <w:rPr>
          <w:i/>
          <w:iCs/>
        </w:rPr>
        <w:t>:  Project</w:t>
      </w:r>
      <w:bookmarkEnd w:id="28"/>
      <w:r w:rsidRPr="171C769B">
        <w:rPr>
          <w:i/>
          <w:iCs/>
        </w:rPr>
        <w:t xml:space="preserve"> assumptions are circumstances and events that need to occur</w:t>
      </w:r>
      <w:r w:rsidR="4879DE22" w:rsidRPr="171C769B">
        <w:rPr>
          <w:i/>
          <w:iCs/>
        </w:rPr>
        <w:t xml:space="preserve"> and/or are considered true</w:t>
      </w:r>
      <w:r w:rsidRPr="171C769B">
        <w:rPr>
          <w:i/>
          <w:iCs/>
        </w:rPr>
        <w:t xml:space="preserve"> for the project to be successful. </w:t>
      </w:r>
    </w:p>
    <w:p w14:paraId="04D99DC3" w14:textId="614643FB" w:rsidR="7D5FD316" w:rsidRDefault="7D5FD316" w:rsidP="7D5FD316">
      <w:pPr>
        <w:pStyle w:val="Heading1"/>
      </w:pPr>
    </w:p>
    <w:p w14:paraId="34EA0F19" w14:textId="169534A2" w:rsidR="00396D93" w:rsidRDefault="00396D93" w:rsidP="00C40EB6">
      <w:pPr>
        <w:pStyle w:val="Heading1"/>
      </w:pPr>
      <w:bookmarkStart w:id="29" w:name="_Toc145512399"/>
      <w:r>
        <w:t>Impacts of Not Implementing / Pursuing the Business Case</w:t>
      </w:r>
      <w:bookmarkEnd w:id="29"/>
    </w:p>
    <w:p w14:paraId="3656B9AB" w14:textId="77777777" w:rsidR="007E6E8E" w:rsidRDefault="007E6E8E" w:rsidP="007E6E8E">
      <w:pPr>
        <w:spacing w:line="240" w:lineRule="auto"/>
        <w:contextualSpacing/>
        <w:rPr>
          <w:sz w:val="28"/>
          <w:szCs w:val="28"/>
        </w:rPr>
      </w:pPr>
    </w:p>
    <w:p w14:paraId="2AA4A7BD" w14:textId="77777777" w:rsidR="00C40EB6" w:rsidRDefault="00C40EB6" w:rsidP="00C40EB6">
      <w:pPr>
        <w:pStyle w:val="Heading1"/>
      </w:pPr>
      <w:bookmarkStart w:id="30" w:name="_Toc145512400"/>
      <w:r>
        <w:t>High Level Milestones</w:t>
      </w:r>
      <w:bookmarkEnd w:id="30"/>
      <w:r>
        <w:t xml:space="preserve"> </w:t>
      </w:r>
    </w:p>
    <w:p w14:paraId="09C3D448" w14:textId="722199E8" w:rsidR="00C40EB6" w:rsidRDefault="00C40EB6" w:rsidP="171C769B">
      <w:pPr>
        <w:spacing w:line="240" w:lineRule="auto"/>
        <w:contextualSpacing/>
        <w:rPr>
          <w:i/>
          <w:iCs/>
        </w:rPr>
      </w:pPr>
      <w:r w:rsidRPr="171C769B">
        <w:rPr>
          <w:i/>
          <w:iCs/>
        </w:rPr>
        <w:t>NOTE</w:t>
      </w:r>
      <w:bookmarkStart w:id="31" w:name="_Int_5bUzcj5g"/>
      <w:r w:rsidRPr="171C769B">
        <w:rPr>
          <w:i/>
          <w:iCs/>
        </w:rPr>
        <w:t>:  List</w:t>
      </w:r>
      <w:bookmarkEnd w:id="31"/>
      <w:r w:rsidRPr="171C769B">
        <w:rPr>
          <w:i/>
          <w:iCs/>
        </w:rPr>
        <w:t xml:space="preserve"> any known milestone dates that have been established by the business owner or vendor. Identify time </w:t>
      </w:r>
      <w:r w:rsidR="00AF3711" w:rsidRPr="171C769B">
        <w:rPr>
          <w:i/>
          <w:iCs/>
        </w:rPr>
        <w:t xml:space="preserve">sensitive events, </w:t>
      </w:r>
      <w:r w:rsidRPr="171C769B">
        <w:rPr>
          <w:i/>
          <w:iCs/>
        </w:rPr>
        <w:t>contractual obligations, facility openings, regulatory requirements,</w:t>
      </w:r>
      <w:r w:rsidR="00FF22C4" w:rsidRPr="171C769B">
        <w:rPr>
          <w:i/>
          <w:iCs/>
        </w:rPr>
        <w:t xml:space="preserve"> </w:t>
      </w:r>
      <w:r w:rsidRPr="171C769B">
        <w:rPr>
          <w:i/>
          <w:iCs/>
        </w:rPr>
        <w:t>etc</w:t>
      </w:r>
      <w:r w:rsidR="00D20A3A">
        <w:rPr>
          <w:i/>
          <w:iCs/>
        </w:rPr>
        <w:t xml:space="preserve">. </w:t>
      </w:r>
    </w:p>
    <w:tbl>
      <w:tblPr>
        <w:tblStyle w:val="TableGrid"/>
        <w:tblW w:w="10795" w:type="dxa"/>
        <w:tblLook w:val="04A0" w:firstRow="1" w:lastRow="0" w:firstColumn="1" w:lastColumn="0" w:noHBand="0" w:noVBand="1"/>
      </w:tblPr>
      <w:tblGrid>
        <w:gridCol w:w="8005"/>
        <w:gridCol w:w="2790"/>
      </w:tblGrid>
      <w:tr w:rsidR="00C40EB6" w14:paraId="77E79154" w14:textId="77777777" w:rsidTr="171C769B">
        <w:tc>
          <w:tcPr>
            <w:tcW w:w="8005" w:type="dxa"/>
          </w:tcPr>
          <w:p w14:paraId="595E7713" w14:textId="6FAA785C" w:rsidR="00C40EB6" w:rsidRPr="00576D90" w:rsidRDefault="00C40EB6" w:rsidP="00B23FE1">
            <w:pPr>
              <w:contextualSpacing/>
              <w:jc w:val="center"/>
              <w:rPr>
                <w:b/>
              </w:rPr>
            </w:pPr>
            <w:r w:rsidRPr="00576D90">
              <w:rPr>
                <w:b/>
              </w:rPr>
              <w:lastRenderedPageBreak/>
              <w:t>Milestone</w:t>
            </w:r>
            <w:r w:rsidR="002E3299">
              <w:rPr>
                <w:b/>
              </w:rPr>
              <w:t>(s)</w:t>
            </w:r>
          </w:p>
        </w:tc>
        <w:tc>
          <w:tcPr>
            <w:tcW w:w="2790" w:type="dxa"/>
          </w:tcPr>
          <w:p w14:paraId="180AF862" w14:textId="77777777" w:rsidR="00C40EB6" w:rsidRPr="00576D90" w:rsidRDefault="00C40EB6" w:rsidP="00B23FE1">
            <w:pPr>
              <w:contextualSpacing/>
              <w:jc w:val="center"/>
              <w:rPr>
                <w:b/>
              </w:rPr>
            </w:pPr>
            <w:r w:rsidRPr="00576D90">
              <w:rPr>
                <w:b/>
              </w:rPr>
              <w:t>Date</w:t>
            </w:r>
          </w:p>
        </w:tc>
      </w:tr>
      <w:tr w:rsidR="00C40EB6" w14:paraId="3AE22F15" w14:textId="77777777" w:rsidTr="171C769B">
        <w:tc>
          <w:tcPr>
            <w:tcW w:w="8005" w:type="dxa"/>
          </w:tcPr>
          <w:p w14:paraId="09BF3988" w14:textId="5381B1B2" w:rsidR="00C40EB6" w:rsidRPr="005E2F38" w:rsidRDefault="00C40EB6" w:rsidP="00B23FE1">
            <w:pPr>
              <w:contextualSpacing/>
              <w:rPr>
                <w:color w:val="538135" w:themeColor="accent6" w:themeShade="BF"/>
              </w:rPr>
            </w:pPr>
          </w:p>
        </w:tc>
        <w:tc>
          <w:tcPr>
            <w:tcW w:w="2790" w:type="dxa"/>
          </w:tcPr>
          <w:p w14:paraId="080ECD2F" w14:textId="77777777" w:rsidR="00C40EB6" w:rsidRPr="005E2F38" w:rsidRDefault="00C40EB6" w:rsidP="00B23FE1">
            <w:pPr>
              <w:contextualSpacing/>
              <w:rPr>
                <w:color w:val="538135" w:themeColor="accent6" w:themeShade="BF"/>
              </w:rPr>
            </w:pPr>
          </w:p>
        </w:tc>
      </w:tr>
      <w:tr w:rsidR="00C40EB6" w14:paraId="28861271" w14:textId="77777777" w:rsidTr="171C769B">
        <w:tc>
          <w:tcPr>
            <w:tcW w:w="8005" w:type="dxa"/>
          </w:tcPr>
          <w:p w14:paraId="12351C83" w14:textId="77777777" w:rsidR="00C40EB6" w:rsidRPr="005E2F38" w:rsidRDefault="00C40EB6" w:rsidP="00B23FE1">
            <w:pPr>
              <w:contextualSpacing/>
              <w:rPr>
                <w:color w:val="538135" w:themeColor="accent6" w:themeShade="BF"/>
              </w:rPr>
            </w:pPr>
          </w:p>
        </w:tc>
        <w:tc>
          <w:tcPr>
            <w:tcW w:w="2790" w:type="dxa"/>
          </w:tcPr>
          <w:p w14:paraId="1A9385F0" w14:textId="77777777" w:rsidR="00C40EB6" w:rsidRPr="005E2F38" w:rsidRDefault="00C40EB6" w:rsidP="00B23FE1">
            <w:pPr>
              <w:contextualSpacing/>
              <w:rPr>
                <w:color w:val="538135" w:themeColor="accent6" w:themeShade="BF"/>
              </w:rPr>
            </w:pPr>
          </w:p>
        </w:tc>
      </w:tr>
      <w:tr w:rsidR="00C40EB6" w14:paraId="1D253390" w14:textId="77777777" w:rsidTr="171C769B">
        <w:tc>
          <w:tcPr>
            <w:tcW w:w="8005" w:type="dxa"/>
          </w:tcPr>
          <w:p w14:paraId="3A7E531E" w14:textId="77777777" w:rsidR="00C40EB6" w:rsidRPr="005E2F38" w:rsidRDefault="00C40EB6" w:rsidP="00B23FE1">
            <w:pPr>
              <w:contextualSpacing/>
              <w:rPr>
                <w:color w:val="538135" w:themeColor="accent6" w:themeShade="BF"/>
              </w:rPr>
            </w:pPr>
          </w:p>
        </w:tc>
        <w:tc>
          <w:tcPr>
            <w:tcW w:w="2790" w:type="dxa"/>
          </w:tcPr>
          <w:p w14:paraId="1B47661D" w14:textId="77777777" w:rsidR="00C40EB6" w:rsidRPr="005E2F38" w:rsidRDefault="00C40EB6" w:rsidP="00B23FE1">
            <w:pPr>
              <w:contextualSpacing/>
              <w:rPr>
                <w:color w:val="538135" w:themeColor="accent6" w:themeShade="BF"/>
              </w:rPr>
            </w:pPr>
          </w:p>
        </w:tc>
      </w:tr>
      <w:tr w:rsidR="171C769B" w14:paraId="1C77718C" w14:textId="77777777" w:rsidTr="171C769B">
        <w:trPr>
          <w:trHeight w:val="300"/>
        </w:trPr>
        <w:tc>
          <w:tcPr>
            <w:tcW w:w="8005" w:type="dxa"/>
          </w:tcPr>
          <w:p w14:paraId="0794E9C8" w14:textId="09331A26" w:rsidR="171C769B" w:rsidRDefault="171C769B" w:rsidP="171C769B">
            <w:pPr>
              <w:rPr>
                <w:color w:val="538135" w:themeColor="accent6" w:themeShade="BF"/>
              </w:rPr>
            </w:pPr>
          </w:p>
        </w:tc>
        <w:tc>
          <w:tcPr>
            <w:tcW w:w="2790" w:type="dxa"/>
          </w:tcPr>
          <w:p w14:paraId="5180D7A8" w14:textId="0217B573" w:rsidR="171C769B" w:rsidRDefault="171C769B" w:rsidP="171C769B">
            <w:pPr>
              <w:rPr>
                <w:color w:val="538135" w:themeColor="accent6" w:themeShade="BF"/>
              </w:rPr>
            </w:pPr>
          </w:p>
        </w:tc>
      </w:tr>
    </w:tbl>
    <w:p w14:paraId="53E7EFF7" w14:textId="5C313E3B" w:rsidR="00773693" w:rsidRPr="005E2062" w:rsidRDefault="00773693" w:rsidP="00773693">
      <w:pPr>
        <w:pStyle w:val="Heading2"/>
        <w:rPr>
          <w:sz w:val="24"/>
          <w:szCs w:val="24"/>
        </w:rPr>
      </w:pPr>
      <w:bookmarkStart w:id="32" w:name="_Toc145512401"/>
      <w:r w:rsidRPr="7D5FD316">
        <w:rPr>
          <w:sz w:val="24"/>
          <w:szCs w:val="24"/>
        </w:rPr>
        <w:t>Estimated Time to Implement:</w:t>
      </w:r>
      <w:bookmarkEnd w:id="32"/>
    </w:p>
    <w:p w14:paraId="682D546B" w14:textId="573BB724" w:rsidR="00773693" w:rsidRDefault="00773693" w:rsidP="171C769B">
      <w:pPr>
        <w:rPr>
          <w:i/>
          <w:iCs/>
        </w:rPr>
      </w:pPr>
      <w:r w:rsidRPr="171C769B">
        <w:rPr>
          <w:i/>
          <w:iCs/>
        </w:rPr>
        <w:t>NOTE</w:t>
      </w:r>
      <w:bookmarkStart w:id="33" w:name="_Int_F48UZqZm"/>
      <w:r w:rsidRPr="171C769B">
        <w:rPr>
          <w:i/>
          <w:iCs/>
        </w:rPr>
        <w:t>:  This</w:t>
      </w:r>
      <w:bookmarkEnd w:id="33"/>
      <w:r w:rsidRPr="171C769B">
        <w:rPr>
          <w:i/>
          <w:iCs/>
        </w:rPr>
        <w:t xml:space="preserve"> is a </w:t>
      </w:r>
      <w:r w:rsidR="00600CAA" w:rsidRPr="171C769B">
        <w:rPr>
          <w:i/>
          <w:iCs/>
        </w:rPr>
        <w:t>high-level</w:t>
      </w:r>
      <w:r w:rsidRPr="171C769B">
        <w:rPr>
          <w:i/>
          <w:iCs/>
        </w:rPr>
        <w:t xml:space="preserve"> estimate that includes all phases of a project – design, develop, test, train, go-live, </w:t>
      </w:r>
      <w:r w:rsidR="00AF3711" w:rsidRPr="171C769B">
        <w:rPr>
          <w:i/>
          <w:iCs/>
        </w:rPr>
        <w:t>and optimization</w:t>
      </w:r>
      <w:r w:rsidRPr="171C769B">
        <w:rPr>
          <w:i/>
          <w:iCs/>
        </w:rPr>
        <w:t>.</w:t>
      </w:r>
      <w:r w:rsidR="00F625B1" w:rsidRPr="171C769B">
        <w:rPr>
          <w:i/>
          <w:iCs/>
        </w:rPr>
        <w:t xml:space="preserve"> </w:t>
      </w:r>
      <w:r w:rsidR="00AF1BE6" w:rsidRPr="171C769B">
        <w:rPr>
          <w:i/>
          <w:iCs/>
        </w:rPr>
        <w:t xml:space="preserve">This </w:t>
      </w:r>
      <w:r w:rsidR="00AF3711" w:rsidRPr="171C769B">
        <w:rPr>
          <w:i/>
          <w:iCs/>
        </w:rPr>
        <w:t>can</w:t>
      </w:r>
      <w:r w:rsidR="00AF1BE6" w:rsidRPr="171C769B">
        <w:rPr>
          <w:i/>
          <w:iCs/>
        </w:rPr>
        <w:t xml:space="preserve"> be expressed in months/weeks</w:t>
      </w:r>
      <w:r w:rsidR="002E3299" w:rsidRPr="171C769B">
        <w:rPr>
          <w:i/>
          <w:iCs/>
        </w:rPr>
        <w:t xml:space="preserve"> and should include the requested start date of the project.</w:t>
      </w:r>
    </w:p>
    <w:p w14:paraId="4360D88F" w14:textId="77777777" w:rsidR="00C40EB6" w:rsidRDefault="00C40EB6" w:rsidP="002E3299"/>
    <w:p w14:paraId="64370993" w14:textId="4266C282" w:rsidR="007E6E8E" w:rsidRDefault="007E6E8E" w:rsidP="004D725D">
      <w:pPr>
        <w:pStyle w:val="Heading1"/>
      </w:pPr>
      <w:bookmarkStart w:id="34" w:name="_Toc145512402"/>
      <w:r>
        <w:t>Stakeholders</w:t>
      </w:r>
      <w:bookmarkEnd w:id="34"/>
      <w:r w:rsidR="006E6FEC">
        <w:t xml:space="preserve"> </w:t>
      </w:r>
    </w:p>
    <w:p w14:paraId="102535C2" w14:textId="6A438B64" w:rsidR="007E6E8E" w:rsidRDefault="004D725D" w:rsidP="171C769B">
      <w:pPr>
        <w:spacing w:line="240" w:lineRule="auto"/>
        <w:contextualSpacing/>
        <w:rPr>
          <w:i/>
          <w:iCs/>
        </w:rPr>
      </w:pPr>
      <w:r w:rsidRPr="171C769B">
        <w:rPr>
          <w:i/>
          <w:iCs/>
        </w:rPr>
        <w:t>NOTE</w:t>
      </w:r>
      <w:bookmarkStart w:id="35" w:name="_Int_LzyyhYnI"/>
      <w:r w:rsidRPr="171C769B">
        <w:rPr>
          <w:i/>
          <w:iCs/>
        </w:rPr>
        <w:t xml:space="preserve">:  </w:t>
      </w:r>
      <w:r w:rsidR="007E6E8E" w:rsidRPr="171C769B">
        <w:rPr>
          <w:i/>
          <w:iCs/>
        </w:rPr>
        <w:t>An</w:t>
      </w:r>
      <w:bookmarkEnd w:id="35"/>
      <w:r w:rsidR="007E6E8E" w:rsidRPr="171C769B">
        <w:rPr>
          <w:i/>
          <w:iCs/>
        </w:rPr>
        <w:t xml:space="preserve"> individual, group, or organization, who may affect, be affected by, or perceive itself to be affected by a decision, activity, or outcome of a project.</w:t>
      </w:r>
    </w:p>
    <w:p w14:paraId="3C477CE1" w14:textId="77777777" w:rsidR="00C40EB6" w:rsidRPr="00C40EB6" w:rsidRDefault="00C40EB6" w:rsidP="007E6E8E">
      <w:pPr>
        <w:spacing w:line="240" w:lineRule="auto"/>
        <w:contextualSpacing/>
      </w:pPr>
    </w:p>
    <w:tbl>
      <w:tblPr>
        <w:tblStyle w:val="TableGrid"/>
        <w:tblW w:w="10795" w:type="dxa"/>
        <w:tblLook w:val="04A0" w:firstRow="1" w:lastRow="0" w:firstColumn="1" w:lastColumn="0" w:noHBand="0" w:noVBand="1"/>
      </w:tblPr>
      <w:tblGrid>
        <w:gridCol w:w="2155"/>
        <w:gridCol w:w="2070"/>
        <w:gridCol w:w="3600"/>
        <w:gridCol w:w="2970"/>
      </w:tblGrid>
      <w:tr w:rsidR="007E6E8E" w14:paraId="6941ED4A" w14:textId="77777777" w:rsidTr="7D4C65D3">
        <w:tc>
          <w:tcPr>
            <w:tcW w:w="2155" w:type="dxa"/>
          </w:tcPr>
          <w:p w14:paraId="0D909AED" w14:textId="77777777" w:rsidR="007E6E8E" w:rsidRPr="00576D90" w:rsidRDefault="007E6E8E" w:rsidP="00396E01">
            <w:pPr>
              <w:contextualSpacing/>
              <w:jc w:val="center"/>
              <w:rPr>
                <w:b/>
              </w:rPr>
            </w:pPr>
            <w:r w:rsidRPr="00576D90">
              <w:rPr>
                <w:b/>
              </w:rPr>
              <w:t>Name</w:t>
            </w:r>
          </w:p>
        </w:tc>
        <w:tc>
          <w:tcPr>
            <w:tcW w:w="2070" w:type="dxa"/>
          </w:tcPr>
          <w:p w14:paraId="59AD10AE" w14:textId="77777777" w:rsidR="007E6E8E" w:rsidRPr="0025430F" w:rsidRDefault="007E6E8E" w:rsidP="00396E01">
            <w:pPr>
              <w:contextualSpacing/>
              <w:jc w:val="center"/>
              <w:rPr>
                <w:b/>
                <w:i/>
                <w:iCs/>
              </w:rPr>
            </w:pPr>
            <w:r w:rsidRPr="0025430F">
              <w:rPr>
                <w:b/>
                <w:i/>
                <w:iCs/>
              </w:rPr>
              <w:t>Title</w:t>
            </w:r>
          </w:p>
        </w:tc>
        <w:tc>
          <w:tcPr>
            <w:tcW w:w="3600" w:type="dxa"/>
          </w:tcPr>
          <w:p w14:paraId="135D37DF" w14:textId="23BAB7F2" w:rsidR="007E6E8E" w:rsidRPr="00576D90" w:rsidRDefault="007E6E8E" w:rsidP="00704060">
            <w:pPr>
              <w:contextualSpacing/>
              <w:jc w:val="center"/>
              <w:rPr>
                <w:b/>
              </w:rPr>
            </w:pPr>
            <w:r w:rsidRPr="00576D90">
              <w:rPr>
                <w:b/>
              </w:rPr>
              <w:t>Department</w:t>
            </w:r>
          </w:p>
        </w:tc>
        <w:tc>
          <w:tcPr>
            <w:tcW w:w="2970" w:type="dxa"/>
          </w:tcPr>
          <w:p w14:paraId="03CA40FF" w14:textId="77777777" w:rsidR="007E6E8E" w:rsidRPr="00576D90" w:rsidRDefault="007E6E8E" w:rsidP="00396E01">
            <w:pPr>
              <w:contextualSpacing/>
              <w:jc w:val="center"/>
              <w:rPr>
                <w:b/>
              </w:rPr>
            </w:pPr>
            <w:r w:rsidRPr="00576D90">
              <w:rPr>
                <w:b/>
              </w:rPr>
              <w:t>Email</w:t>
            </w:r>
          </w:p>
        </w:tc>
      </w:tr>
      <w:tr w:rsidR="007E6E8E" w14:paraId="45FB0818" w14:textId="77777777" w:rsidTr="7D4C65D3">
        <w:tc>
          <w:tcPr>
            <w:tcW w:w="2155" w:type="dxa"/>
          </w:tcPr>
          <w:p w14:paraId="049F31CB" w14:textId="7BEF7F0D" w:rsidR="007E6E8E" w:rsidRPr="00C02326" w:rsidRDefault="007E6E8E" w:rsidP="00396E01">
            <w:pPr>
              <w:contextualSpacing/>
            </w:pPr>
          </w:p>
        </w:tc>
        <w:tc>
          <w:tcPr>
            <w:tcW w:w="2070" w:type="dxa"/>
          </w:tcPr>
          <w:p w14:paraId="23FAE8EE" w14:textId="77777777" w:rsidR="007E6E8E" w:rsidRPr="0025430F" w:rsidRDefault="006E6FEC" w:rsidP="00396E01">
            <w:pPr>
              <w:contextualSpacing/>
              <w:rPr>
                <w:i/>
                <w:iCs/>
              </w:rPr>
            </w:pPr>
            <w:r w:rsidRPr="0025430F">
              <w:rPr>
                <w:i/>
                <w:iCs/>
              </w:rPr>
              <w:t xml:space="preserve">Executive Sponsor </w:t>
            </w:r>
          </w:p>
          <w:p w14:paraId="53128261" w14:textId="3C086F30" w:rsidR="00FC6E42" w:rsidRPr="0025430F" w:rsidRDefault="00FC6E42" w:rsidP="7D4C65D3">
            <w:pPr>
              <w:contextualSpacing/>
              <w:rPr>
                <w:i/>
                <w:iCs/>
              </w:rPr>
            </w:pPr>
            <w:r w:rsidRPr="7D4C65D3">
              <w:rPr>
                <w:i/>
                <w:iCs/>
              </w:rPr>
              <w:t>(Business</w:t>
            </w:r>
            <w:r w:rsidR="6641048E" w:rsidRPr="7D4C65D3">
              <w:rPr>
                <w:i/>
                <w:iCs/>
              </w:rPr>
              <w:t xml:space="preserve"> Leader</w:t>
            </w:r>
            <w:r w:rsidRPr="7D4C65D3">
              <w:rPr>
                <w:i/>
                <w:iCs/>
              </w:rPr>
              <w:t xml:space="preserve">) </w:t>
            </w:r>
          </w:p>
        </w:tc>
        <w:tc>
          <w:tcPr>
            <w:tcW w:w="3600" w:type="dxa"/>
          </w:tcPr>
          <w:p w14:paraId="62486C05" w14:textId="3B501F50" w:rsidR="007E6E8E" w:rsidRPr="002E3299" w:rsidRDefault="007E6E8E" w:rsidP="00704060">
            <w:pPr>
              <w:contextualSpacing/>
            </w:pPr>
          </w:p>
        </w:tc>
        <w:tc>
          <w:tcPr>
            <w:tcW w:w="2970" w:type="dxa"/>
          </w:tcPr>
          <w:p w14:paraId="4101652C" w14:textId="318AD620" w:rsidR="007E6E8E" w:rsidRPr="00C02326" w:rsidRDefault="007E6E8E" w:rsidP="00396E01">
            <w:pPr>
              <w:contextualSpacing/>
            </w:pPr>
          </w:p>
        </w:tc>
      </w:tr>
      <w:tr w:rsidR="007E6E8E" w14:paraId="4B99056E" w14:textId="77777777" w:rsidTr="7D4C65D3">
        <w:tc>
          <w:tcPr>
            <w:tcW w:w="2155" w:type="dxa"/>
          </w:tcPr>
          <w:p w14:paraId="1299C43A" w14:textId="2DEA11A8" w:rsidR="007E6E8E" w:rsidRPr="00C02326" w:rsidRDefault="007E6E8E" w:rsidP="00396E01">
            <w:pPr>
              <w:contextualSpacing/>
            </w:pPr>
          </w:p>
        </w:tc>
        <w:tc>
          <w:tcPr>
            <w:tcW w:w="2070" w:type="dxa"/>
          </w:tcPr>
          <w:p w14:paraId="4DDBEF00" w14:textId="5083AB17" w:rsidR="007E6E8E" w:rsidRPr="0025430F" w:rsidRDefault="006E6FEC" w:rsidP="2F2F28AD">
            <w:pPr>
              <w:contextualSpacing/>
              <w:rPr>
                <w:i/>
                <w:iCs/>
              </w:rPr>
            </w:pPr>
            <w:r w:rsidRPr="2F2F28AD">
              <w:rPr>
                <w:i/>
                <w:iCs/>
              </w:rPr>
              <w:t xml:space="preserve">IS Leader </w:t>
            </w:r>
            <w:r w:rsidR="3884ECC5" w:rsidRPr="2F2F28AD">
              <w:rPr>
                <w:i/>
                <w:iCs/>
              </w:rPr>
              <w:t xml:space="preserve">(Director or Above) </w:t>
            </w:r>
          </w:p>
        </w:tc>
        <w:tc>
          <w:tcPr>
            <w:tcW w:w="3600" w:type="dxa"/>
          </w:tcPr>
          <w:p w14:paraId="3461D779" w14:textId="16B44188" w:rsidR="007E6E8E" w:rsidRPr="002E3299" w:rsidRDefault="007E6E8E" w:rsidP="00704060">
            <w:pPr>
              <w:contextualSpacing/>
            </w:pPr>
          </w:p>
        </w:tc>
        <w:tc>
          <w:tcPr>
            <w:tcW w:w="2970" w:type="dxa"/>
          </w:tcPr>
          <w:p w14:paraId="3CF2D8B6" w14:textId="77777777" w:rsidR="007E6E8E" w:rsidRPr="00C02326" w:rsidRDefault="007E6E8E" w:rsidP="00396E01">
            <w:pPr>
              <w:contextualSpacing/>
            </w:pPr>
          </w:p>
        </w:tc>
      </w:tr>
      <w:tr w:rsidR="006E6FEC" w14:paraId="71F673B0" w14:textId="77777777" w:rsidTr="7D4C65D3">
        <w:tc>
          <w:tcPr>
            <w:tcW w:w="2155" w:type="dxa"/>
          </w:tcPr>
          <w:p w14:paraId="371D55A6" w14:textId="186FDE6A" w:rsidR="006E6FEC" w:rsidRPr="00C02326" w:rsidRDefault="006E6FEC" w:rsidP="00396E01">
            <w:pPr>
              <w:contextualSpacing/>
            </w:pPr>
          </w:p>
        </w:tc>
        <w:tc>
          <w:tcPr>
            <w:tcW w:w="2070" w:type="dxa"/>
          </w:tcPr>
          <w:p w14:paraId="726BA11F" w14:textId="77777777" w:rsidR="006E6FEC" w:rsidRPr="0025430F" w:rsidRDefault="006E6FEC" w:rsidP="00396E01">
            <w:pPr>
              <w:contextualSpacing/>
              <w:rPr>
                <w:i/>
                <w:iCs/>
              </w:rPr>
            </w:pPr>
            <w:r w:rsidRPr="0025430F">
              <w:rPr>
                <w:i/>
                <w:iCs/>
              </w:rPr>
              <w:t xml:space="preserve">Application Owner </w:t>
            </w:r>
          </w:p>
          <w:p w14:paraId="7B6B985E" w14:textId="53A7C065" w:rsidR="00FC6E42" w:rsidRPr="0025430F" w:rsidRDefault="00FC6E42" w:rsidP="00396E01">
            <w:pPr>
              <w:contextualSpacing/>
              <w:rPr>
                <w:i/>
                <w:iCs/>
              </w:rPr>
            </w:pPr>
            <w:r w:rsidRPr="0025430F">
              <w:rPr>
                <w:i/>
                <w:iCs/>
              </w:rPr>
              <w:t xml:space="preserve">(Manager or above) </w:t>
            </w:r>
          </w:p>
        </w:tc>
        <w:tc>
          <w:tcPr>
            <w:tcW w:w="3600" w:type="dxa"/>
          </w:tcPr>
          <w:p w14:paraId="69C150E5" w14:textId="2013AEED" w:rsidR="006E6FEC" w:rsidRPr="002E3299" w:rsidRDefault="006E6FEC" w:rsidP="00704060">
            <w:pPr>
              <w:contextualSpacing/>
            </w:pPr>
          </w:p>
        </w:tc>
        <w:tc>
          <w:tcPr>
            <w:tcW w:w="2970" w:type="dxa"/>
          </w:tcPr>
          <w:p w14:paraId="3849600C" w14:textId="77777777" w:rsidR="006E6FEC" w:rsidRPr="00C02326" w:rsidRDefault="006E6FEC" w:rsidP="00396E01">
            <w:pPr>
              <w:contextualSpacing/>
            </w:pPr>
          </w:p>
        </w:tc>
      </w:tr>
      <w:tr w:rsidR="006E6FEC" w14:paraId="1B0A673B" w14:textId="77777777" w:rsidTr="7D4C65D3">
        <w:tc>
          <w:tcPr>
            <w:tcW w:w="2155" w:type="dxa"/>
          </w:tcPr>
          <w:p w14:paraId="0BD3C267" w14:textId="4A05677A" w:rsidR="006E6FEC" w:rsidRPr="00C02326" w:rsidRDefault="006E6FEC" w:rsidP="00396E01">
            <w:pPr>
              <w:contextualSpacing/>
            </w:pPr>
          </w:p>
        </w:tc>
        <w:tc>
          <w:tcPr>
            <w:tcW w:w="2070" w:type="dxa"/>
          </w:tcPr>
          <w:p w14:paraId="55D5922E" w14:textId="70E881B7" w:rsidR="006E6FEC" w:rsidRPr="0025430F" w:rsidRDefault="006E6FEC" w:rsidP="7D4C65D3">
            <w:pPr>
              <w:contextualSpacing/>
              <w:rPr>
                <w:i/>
                <w:iCs/>
              </w:rPr>
            </w:pPr>
            <w:r w:rsidRPr="7D4C65D3">
              <w:rPr>
                <w:i/>
                <w:iCs/>
              </w:rPr>
              <w:t xml:space="preserve">Technical Owner </w:t>
            </w:r>
            <w:r w:rsidR="0CC017FB" w:rsidRPr="7D4C65D3">
              <w:rPr>
                <w:i/>
                <w:iCs/>
              </w:rPr>
              <w:t>(Can be same as Application Owner)</w:t>
            </w:r>
          </w:p>
        </w:tc>
        <w:tc>
          <w:tcPr>
            <w:tcW w:w="3600" w:type="dxa"/>
          </w:tcPr>
          <w:p w14:paraId="7D55C15A" w14:textId="1C42BAA7" w:rsidR="006E6FEC" w:rsidRPr="002E3299" w:rsidRDefault="006E6FEC" w:rsidP="00704060">
            <w:pPr>
              <w:contextualSpacing/>
            </w:pPr>
          </w:p>
        </w:tc>
        <w:tc>
          <w:tcPr>
            <w:tcW w:w="2970" w:type="dxa"/>
          </w:tcPr>
          <w:p w14:paraId="5DE7A74F" w14:textId="77777777" w:rsidR="006E6FEC" w:rsidRPr="00C02326" w:rsidRDefault="006E6FEC" w:rsidP="00396E01">
            <w:pPr>
              <w:contextualSpacing/>
            </w:pPr>
          </w:p>
        </w:tc>
      </w:tr>
      <w:tr w:rsidR="006E6FEC" w14:paraId="104B89FE" w14:textId="77777777" w:rsidTr="7D4C65D3">
        <w:tc>
          <w:tcPr>
            <w:tcW w:w="2155" w:type="dxa"/>
          </w:tcPr>
          <w:p w14:paraId="3E9E3DE5" w14:textId="77777777" w:rsidR="006E6FEC" w:rsidRPr="00C02326" w:rsidRDefault="006E6FEC" w:rsidP="00396E01">
            <w:pPr>
              <w:contextualSpacing/>
            </w:pPr>
          </w:p>
        </w:tc>
        <w:tc>
          <w:tcPr>
            <w:tcW w:w="2070" w:type="dxa"/>
          </w:tcPr>
          <w:p w14:paraId="57B94605" w14:textId="636F3918" w:rsidR="006E6FEC" w:rsidRPr="0025430F" w:rsidRDefault="006E6FEC" w:rsidP="00396E01">
            <w:pPr>
              <w:contextualSpacing/>
              <w:rPr>
                <w:i/>
                <w:iCs/>
              </w:rPr>
            </w:pPr>
            <w:r w:rsidRPr="0025430F">
              <w:rPr>
                <w:i/>
                <w:iCs/>
              </w:rPr>
              <w:t xml:space="preserve">Business Owner </w:t>
            </w:r>
          </w:p>
        </w:tc>
        <w:tc>
          <w:tcPr>
            <w:tcW w:w="3600" w:type="dxa"/>
          </w:tcPr>
          <w:p w14:paraId="79C000C2" w14:textId="46FF4DA4" w:rsidR="006E6FEC" w:rsidRPr="002E3299" w:rsidRDefault="006E6FEC" w:rsidP="00704060">
            <w:pPr>
              <w:contextualSpacing/>
            </w:pPr>
          </w:p>
        </w:tc>
        <w:tc>
          <w:tcPr>
            <w:tcW w:w="2970" w:type="dxa"/>
          </w:tcPr>
          <w:p w14:paraId="55EA159A" w14:textId="77777777" w:rsidR="006E6FEC" w:rsidRPr="00C02326" w:rsidRDefault="006E6FEC" w:rsidP="00396E01">
            <w:pPr>
              <w:contextualSpacing/>
            </w:pPr>
          </w:p>
        </w:tc>
      </w:tr>
      <w:tr w:rsidR="00704060" w14:paraId="52F061AD" w14:textId="77777777" w:rsidTr="7D4C65D3">
        <w:tc>
          <w:tcPr>
            <w:tcW w:w="2155" w:type="dxa"/>
          </w:tcPr>
          <w:p w14:paraId="781DF00B" w14:textId="77777777" w:rsidR="00704060" w:rsidRPr="00C02326" w:rsidRDefault="00704060" w:rsidP="00396E01">
            <w:pPr>
              <w:contextualSpacing/>
            </w:pPr>
          </w:p>
        </w:tc>
        <w:tc>
          <w:tcPr>
            <w:tcW w:w="2070" w:type="dxa"/>
          </w:tcPr>
          <w:p w14:paraId="2F8EC8A3" w14:textId="29D2E848" w:rsidR="00704060" w:rsidRPr="00704060" w:rsidRDefault="00704060" w:rsidP="00396E01">
            <w:pPr>
              <w:contextualSpacing/>
            </w:pPr>
          </w:p>
        </w:tc>
        <w:tc>
          <w:tcPr>
            <w:tcW w:w="3600" w:type="dxa"/>
          </w:tcPr>
          <w:p w14:paraId="13B3EBC3" w14:textId="77777777" w:rsidR="00704060" w:rsidRPr="006E6FEC" w:rsidRDefault="00704060" w:rsidP="00704060">
            <w:pPr>
              <w:contextualSpacing/>
              <w:rPr>
                <w:color w:val="FF0000"/>
              </w:rPr>
            </w:pPr>
          </w:p>
        </w:tc>
        <w:tc>
          <w:tcPr>
            <w:tcW w:w="2970" w:type="dxa"/>
          </w:tcPr>
          <w:p w14:paraId="78684372" w14:textId="77777777" w:rsidR="00704060" w:rsidRPr="00C02326" w:rsidRDefault="00704060" w:rsidP="00396E01">
            <w:pPr>
              <w:contextualSpacing/>
            </w:pPr>
          </w:p>
        </w:tc>
      </w:tr>
      <w:tr w:rsidR="00704060" w14:paraId="4A62BF7C" w14:textId="77777777" w:rsidTr="7D4C65D3">
        <w:tc>
          <w:tcPr>
            <w:tcW w:w="2155" w:type="dxa"/>
          </w:tcPr>
          <w:p w14:paraId="63673A4E" w14:textId="77777777" w:rsidR="00704060" w:rsidRPr="00C02326" w:rsidRDefault="00704060" w:rsidP="00396E01">
            <w:pPr>
              <w:contextualSpacing/>
            </w:pPr>
          </w:p>
        </w:tc>
        <w:tc>
          <w:tcPr>
            <w:tcW w:w="2070" w:type="dxa"/>
          </w:tcPr>
          <w:p w14:paraId="0A34B009" w14:textId="670372B8" w:rsidR="00704060" w:rsidRPr="00704060" w:rsidRDefault="00704060" w:rsidP="00396E01">
            <w:pPr>
              <w:contextualSpacing/>
            </w:pPr>
          </w:p>
        </w:tc>
        <w:tc>
          <w:tcPr>
            <w:tcW w:w="3600" w:type="dxa"/>
          </w:tcPr>
          <w:p w14:paraId="22520537" w14:textId="77777777" w:rsidR="00704060" w:rsidRPr="006E6FEC" w:rsidRDefault="00704060" w:rsidP="00704060">
            <w:pPr>
              <w:contextualSpacing/>
              <w:rPr>
                <w:color w:val="FF0000"/>
              </w:rPr>
            </w:pPr>
          </w:p>
        </w:tc>
        <w:tc>
          <w:tcPr>
            <w:tcW w:w="2970" w:type="dxa"/>
          </w:tcPr>
          <w:p w14:paraId="3F9ECE72" w14:textId="77777777" w:rsidR="00704060" w:rsidRPr="00C02326" w:rsidRDefault="00704060" w:rsidP="00396E01">
            <w:pPr>
              <w:contextualSpacing/>
            </w:pPr>
          </w:p>
        </w:tc>
      </w:tr>
    </w:tbl>
    <w:p w14:paraId="6D121885" w14:textId="77777777" w:rsidR="00C40EB6" w:rsidRDefault="00C40EB6" w:rsidP="00C40EB6"/>
    <w:sectPr w:rsidR="00C40EB6" w:rsidSect="007E6E8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2C62" w14:textId="77777777" w:rsidR="00164061" w:rsidRDefault="00164061" w:rsidP="006E6FEC">
      <w:pPr>
        <w:spacing w:after="0" w:line="240" w:lineRule="auto"/>
      </w:pPr>
      <w:r>
        <w:separator/>
      </w:r>
    </w:p>
  </w:endnote>
  <w:endnote w:type="continuationSeparator" w:id="0">
    <w:p w14:paraId="1397469B" w14:textId="77777777" w:rsidR="00164061" w:rsidRDefault="00164061" w:rsidP="006E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6CD5" w14:textId="4D7CBF09" w:rsidR="006E6FEC" w:rsidRPr="006E6FEC" w:rsidRDefault="006E6FEC">
    <w:pPr>
      <w:pStyle w:val="Footer"/>
      <w:rPr>
        <w:sz w:val="20"/>
        <w:szCs w:val="20"/>
      </w:rPr>
    </w:pPr>
    <w:r>
      <w:tab/>
    </w:r>
    <w:r>
      <w:tab/>
    </w:r>
    <w:r w:rsidR="0D47029D">
      <w:t xml:space="preserve">        </w:t>
    </w:r>
  </w:p>
  <w:p w14:paraId="5CA26CA3" w14:textId="77777777" w:rsidR="006E6FEC" w:rsidRDefault="006E6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0EF9" w14:textId="77777777" w:rsidR="00164061" w:rsidRDefault="00164061" w:rsidP="006E6FEC">
      <w:pPr>
        <w:spacing w:after="0" w:line="240" w:lineRule="auto"/>
      </w:pPr>
      <w:r>
        <w:separator/>
      </w:r>
    </w:p>
  </w:footnote>
  <w:footnote w:type="continuationSeparator" w:id="0">
    <w:p w14:paraId="379368C1" w14:textId="77777777" w:rsidR="00164061" w:rsidRDefault="00164061" w:rsidP="006E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D47029D" w14:paraId="7A0CF8FC" w14:textId="77777777" w:rsidTr="0D47029D">
      <w:trPr>
        <w:trHeight w:val="300"/>
      </w:trPr>
      <w:tc>
        <w:tcPr>
          <w:tcW w:w="3600" w:type="dxa"/>
        </w:tcPr>
        <w:p w14:paraId="742E1292" w14:textId="4F43F083" w:rsidR="0D47029D" w:rsidRDefault="0D47029D" w:rsidP="0D47029D">
          <w:pPr>
            <w:pStyle w:val="Header"/>
            <w:ind w:left="-115"/>
          </w:pPr>
        </w:p>
      </w:tc>
      <w:tc>
        <w:tcPr>
          <w:tcW w:w="3600" w:type="dxa"/>
        </w:tcPr>
        <w:p w14:paraId="55B52F21" w14:textId="1BBCD789" w:rsidR="0D47029D" w:rsidRDefault="0D47029D" w:rsidP="0D47029D">
          <w:pPr>
            <w:pStyle w:val="Header"/>
            <w:jc w:val="center"/>
          </w:pPr>
        </w:p>
      </w:tc>
      <w:tc>
        <w:tcPr>
          <w:tcW w:w="3600" w:type="dxa"/>
        </w:tcPr>
        <w:p w14:paraId="2CF71C31" w14:textId="70BB2942" w:rsidR="0D47029D" w:rsidRDefault="0D47029D" w:rsidP="0D47029D">
          <w:pPr>
            <w:pStyle w:val="Header"/>
            <w:ind w:right="-115"/>
            <w:jc w:val="right"/>
          </w:pPr>
        </w:p>
      </w:tc>
    </w:tr>
  </w:tbl>
  <w:p w14:paraId="0487F737" w14:textId="420241E6" w:rsidR="0D47029D" w:rsidRDefault="0D47029D" w:rsidP="0D47029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TqqAk9A" int2:invalidationBookmarkName="" int2:hashCode="8rFykRBSOvPEFo" int2:id="BcOdRgga">
      <int2:state int2:value="Rejected" int2:type="AugLoop_Text_Critique"/>
    </int2:bookmark>
    <int2:bookmark int2:bookmarkName="_Int_cllpSOAW" int2:invalidationBookmarkName="" int2:hashCode="XtTsfuQSWUk8qN" int2:id="IfV5OJmV">
      <int2:state int2:value="Rejected" int2:type="AugLoop_Text_Critique"/>
    </int2:bookmark>
    <int2:bookmark int2:bookmarkName="_Int_aVIJoPiA" int2:invalidationBookmarkName="" int2:hashCode="qjvRrkrLlwYSE5" int2:id="X6XOhSgC">
      <int2:state int2:value="Rejected" int2:type="AugLoop_Text_Critique"/>
    </int2:bookmark>
    <int2:bookmark int2:bookmarkName="_Int_Vdk3DkwF" int2:invalidationBookmarkName="" int2:hashCode="y/5TOe8d+TOFDk" int2:id="H9GpEcJv">
      <int2:state int2:value="Rejected" int2:type="AugLoop_Text_Critique"/>
    </int2:bookmark>
    <int2:bookmark int2:bookmarkName="_Int_aieXZ2hR" int2:invalidationBookmarkName="" int2:hashCode="y/5TOe8d+TOFDk" int2:id="xR5srM3R">
      <int2:state int2:value="Rejected" int2:type="AugLoop_Text_Critique"/>
    </int2:bookmark>
    <int2:bookmark int2:bookmarkName="_Int_P1FOaBrz" int2:invalidationBookmarkName="" int2:hashCode="y/5TOe8d+TOFDk" int2:id="WJb6crVn">
      <int2:state int2:value="Rejected" int2:type="AugLoop_Text_Critique"/>
    </int2:bookmark>
    <int2:bookmark int2:bookmarkName="_Int_nc14YVcg" int2:invalidationBookmarkName="" int2:hashCode="cCPv6XnMn5xDlj" int2:id="VKX8RdWg">
      <int2:state int2:value="Rejected" int2:type="AugLoop_Text_Critique"/>
    </int2:bookmark>
    <int2:bookmark int2:bookmarkName="_Int_dNkHKJZL" int2:invalidationBookmarkName="" int2:hashCode="y/5TOe8d+TOFDk" int2:id="pjoAu6pQ">
      <int2:state int2:value="Rejected" int2:type="AugLoop_Text_Critique"/>
    </int2:bookmark>
    <int2:bookmark int2:bookmarkName="_Int_Jg1sD6GH" int2:invalidationBookmarkName="" int2:hashCode="6vYKmvKL0o7yVV" int2:id="KTd623So">
      <int2:state int2:value="Rejected" int2:type="AugLoop_Text_Critique"/>
    </int2:bookmark>
    <int2:bookmark int2:bookmarkName="_Int_5bUzcj5g" int2:invalidationBookmarkName="" int2:hashCode="OTdrAPQRvv0Ckv" int2:id="V9QZ6Jrg">
      <int2:state int2:value="Rejected" int2:type="AugLoop_Text_Critique"/>
    </int2:bookmark>
    <int2:bookmark int2:bookmarkName="_Int_LzyyhYnI" int2:invalidationBookmarkName="" int2:hashCode="eoS2nHrn1153O0" int2:id="ySgSIdAa">
      <int2:state int2:value="Rejected" int2:type="AugLoop_Text_Critique"/>
    </int2:bookmark>
    <int2:bookmark int2:bookmarkName="_Int_F48UZqZm" int2:invalidationBookmarkName="" int2:hashCode="y/5TOe8d+TOFDk" int2:id="E9jJgu7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C3A"/>
    <w:multiLevelType w:val="hybridMultilevel"/>
    <w:tmpl w:val="F120119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E2B4C"/>
    <w:multiLevelType w:val="hybridMultilevel"/>
    <w:tmpl w:val="49BAB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C0465"/>
    <w:multiLevelType w:val="multilevel"/>
    <w:tmpl w:val="7534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BE2716"/>
    <w:multiLevelType w:val="hybridMultilevel"/>
    <w:tmpl w:val="867A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778D2"/>
    <w:multiLevelType w:val="hybridMultilevel"/>
    <w:tmpl w:val="AFE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C3A98"/>
    <w:multiLevelType w:val="hybridMultilevel"/>
    <w:tmpl w:val="12A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8BF0B"/>
    <w:multiLevelType w:val="hybridMultilevel"/>
    <w:tmpl w:val="D47648AA"/>
    <w:lvl w:ilvl="0" w:tplc="010476FE">
      <w:start w:val="1"/>
      <w:numFmt w:val="bullet"/>
      <w:lvlText w:val=""/>
      <w:lvlJc w:val="left"/>
      <w:pPr>
        <w:ind w:left="720" w:hanging="360"/>
      </w:pPr>
      <w:rPr>
        <w:rFonts w:ascii="Symbol" w:hAnsi="Symbol" w:hint="default"/>
      </w:rPr>
    </w:lvl>
    <w:lvl w:ilvl="1" w:tplc="729EB2B6">
      <w:start w:val="1"/>
      <w:numFmt w:val="bullet"/>
      <w:lvlText w:val="o"/>
      <w:lvlJc w:val="left"/>
      <w:pPr>
        <w:ind w:left="1440" w:hanging="360"/>
      </w:pPr>
      <w:rPr>
        <w:rFonts w:ascii="Courier New" w:hAnsi="Courier New" w:hint="default"/>
      </w:rPr>
    </w:lvl>
    <w:lvl w:ilvl="2" w:tplc="6C3CC79C">
      <w:start w:val="1"/>
      <w:numFmt w:val="bullet"/>
      <w:lvlText w:val=""/>
      <w:lvlJc w:val="left"/>
      <w:pPr>
        <w:ind w:left="2160" w:hanging="360"/>
      </w:pPr>
      <w:rPr>
        <w:rFonts w:ascii="Wingdings" w:hAnsi="Wingdings" w:hint="default"/>
      </w:rPr>
    </w:lvl>
    <w:lvl w:ilvl="3" w:tplc="69880432">
      <w:start w:val="1"/>
      <w:numFmt w:val="bullet"/>
      <w:lvlText w:val=""/>
      <w:lvlJc w:val="left"/>
      <w:pPr>
        <w:ind w:left="2880" w:hanging="360"/>
      </w:pPr>
      <w:rPr>
        <w:rFonts w:ascii="Symbol" w:hAnsi="Symbol" w:hint="default"/>
      </w:rPr>
    </w:lvl>
    <w:lvl w:ilvl="4" w:tplc="5890F5AE">
      <w:start w:val="1"/>
      <w:numFmt w:val="bullet"/>
      <w:lvlText w:val="o"/>
      <w:lvlJc w:val="left"/>
      <w:pPr>
        <w:ind w:left="3600" w:hanging="360"/>
      </w:pPr>
      <w:rPr>
        <w:rFonts w:ascii="Courier New" w:hAnsi="Courier New" w:hint="default"/>
      </w:rPr>
    </w:lvl>
    <w:lvl w:ilvl="5" w:tplc="B260901C">
      <w:start w:val="1"/>
      <w:numFmt w:val="bullet"/>
      <w:lvlText w:val=""/>
      <w:lvlJc w:val="left"/>
      <w:pPr>
        <w:ind w:left="4320" w:hanging="360"/>
      </w:pPr>
      <w:rPr>
        <w:rFonts w:ascii="Wingdings" w:hAnsi="Wingdings" w:hint="default"/>
      </w:rPr>
    </w:lvl>
    <w:lvl w:ilvl="6" w:tplc="049C3C2A">
      <w:start w:val="1"/>
      <w:numFmt w:val="bullet"/>
      <w:lvlText w:val=""/>
      <w:lvlJc w:val="left"/>
      <w:pPr>
        <w:ind w:left="5040" w:hanging="360"/>
      </w:pPr>
      <w:rPr>
        <w:rFonts w:ascii="Symbol" w:hAnsi="Symbol" w:hint="default"/>
      </w:rPr>
    </w:lvl>
    <w:lvl w:ilvl="7" w:tplc="946EEACA">
      <w:start w:val="1"/>
      <w:numFmt w:val="bullet"/>
      <w:lvlText w:val="o"/>
      <w:lvlJc w:val="left"/>
      <w:pPr>
        <w:ind w:left="5760" w:hanging="360"/>
      </w:pPr>
      <w:rPr>
        <w:rFonts w:ascii="Courier New" w:hAnsi="Courier New" w:hint="default"/>
      </w:rPr>
    </w:lvl>
    <w:lvl w:ilvl="8" w:tplc="F61C33D8">
      <w:start w:val="1"/>
      <w:numFmt w:val="bullet"/>
      <w:lvlText w:val=""/>
      <w:lvlJc w:val="left"/>
      <w:pPr>
        <w:ind w:left="6480" w:hanging="360"/>
      </w:pPr>
      <w:rPr>
        <w:rFonts w:ascii="Wingdings" w:hAnsi="Wingdings" w:hint="default"/>
      </w:rPr>
    </w:lvl>
  </w:abstractNum>
  <w:abstractNum w:abstractNumId="7" w15:restartNumberingAfterBreak="0">
    <w:nsid w:val="7C7BE457"/>
    <w:multiLevelType w:val="hybridMultilevel"/>
    <w:tmpl w:val="26748C9A"/>
    <w:lvl w:ilvl="0" w:tplc="54FA5ABE">
      <w:start w:val="1"/>
      <w:numFmt w:val="bullet"/>
      <w:lvlText w:val="·"/>
      <w:lvlJc w:val="left"/>
      <w:pPr>
        <w:ind w:left="720" w:hanging="360"/>
      </w:pPr>
      <w:rPr>
        <w:rFonts w:ascii="Symbol" w:hAnsi="Symbol" w:hint="default"/>
      </w:rPr>
    </w:lvl>
    <w:lvl w:ilvl="1" w:tplc="7D5E099A">
      <w:start w:val="1"/>
      <w:numFmt w:val="bullet"/>
      <w:lvlText w:val="o"/>
      <w:lvlJc w:val="left"/>
      <w:pPr>
        <w:ind w:left="1440" w:hanging="360"/>
      </w:pPr>
      <w:rPr>
        <w:rFonts w:ascii="Courier New" w:hAnsi="Courier New" w:hint="default"/>
      </w:rPr>
    </w:lvl>
    <w:lvl w:ilvl="2" w:tplc="C7FC8894">
      <w:start w:val="1"/>
      <w:numFmt w:val="bullet"/>
      <w:lvlText w:val=""/>
      <w:lvlJc w:val="left"/>
      <w:pPr>
        <w:ind w:left="2160" w:hanging="360"/>
      </w:pPr>
      <w:rPr>
        <w:rFonts w:ascii="Wingdings" w:hAnsi="Wingdings" w:hint="default"/>
      </w:rPr>
    </w:lvl>
    <w:lvl w:ilvl="3" w:tplc="2E20F11E">
      <w:start w:val="1"/>
      <w:numFmt w:val="bullet"/>
      <w:lvlText w:val=""/>
      <w:lvlJc w:val="left"/>
      <w:pPr>
        <w:ind w:left="2880" w:hanging="360"/>
      </w:pPr>
      <w:rPr>
        <w:rFonts w:ascii="Symbol" w:hAnsi="Symbol" w:hint="default"/>
      </w:rPr>
    </w:lvl>
    <w:lvl w:ilvl="4" w:tplc="B36E2E04">
      <w:start w:val="1"/>
      <w:numFmt w:val="bullet"/>
      <w:lvlText w:val="o"/>
      <w:lvlJc w:val="left"/>
      <w:pPr>
        <w:ind w:left="3600" w:hanging="360"/>
      </w:pPr>
      <w:rPr>
        <w:rFonts w:ascii="Courier New" w:hAnsi="Courier New" w:hint="default"/>
      </w:rPr>
    </w:lvl>
    <w:lvl w:ilvl="5" w:tplc="D2BE440A">
      <w:start w:val="1"/>
      <w:numFmt w:val="bullet"/>
      <w:lvlText w:val=""/>
      <w:lvlJc w:val="left"/>
      <w:pPr>
        <w:ind w:left="4320" w:hanging="360"/>
      </w:pPr>
      <w:rPr>
        <w:rFonts w:ascii="Wingdings" w:hAnsi="Wingdings" w:hint="default"/>
      </w:rPr>
    </w:lvl>
    <w:lvl w:ilvl="6" w:tplc="B40E1C6E">
      <w:start w:val="1"/>
      <w:numFmt w:val="bullet"/>
      <w:lvlText w:val=""/>
      <w:lvlJc w:val="left"/>
      <w:pPr>
        <w:ind w:left="5040" w:hanging="360"/>
      </w:pPr>
      <w:rPr>
        <w:rFonts w:ascii="Symbol" w:hAnsi="Symbol" w:hint="default"/>
      </w:rPr>
    </w:lvl>
    <w:lvl w:ilvl="7" w:tplc="02A602CE">
      <w:start w:val="1"/>
      <w:numFmt w:val="bullet"/>
      <w:lvlText w:val="o"/>
      <w:lvlJc w:val="left"/>
      <w:pPr>
        <w:ind w:left="5760" w:hanging="360"/>
      </w:pPr>
      <w:rPr>
        <w:rFonts w:ascii="Courier New" w:hAnsi="Courier New" w:hint="default"/>
      </w:rPr>
    </w:lvl>
    <w:lvl w:ilvl="8" w:tplc="D0504482">
      <w:start w:val="1"/>
      <w:numFmt w:val="bullet"/>
      <w:lvlText w:val=""/>
      <w:lvlJc w:val="left"/>
      <w:pPr>
        <w:ind w:left="6480" w:hanging="360"/>
      </w:pPr>
      <w:rPr>
        <w:rFonts w:ascii="Wingdings" w:hAnsi="Wingdings" w:hint="default"/>
      </w:rPr>
    </w:lvl>
  </w:abstractNum>
  <w:abstractNum w:abstractNumId="8" w15:restartNumberingAfterBreak="0">
    <w:nsid w:val="7CEA661C"/>
    <w:multiLevelType w:val="hybridMultilevel"/>
    <w:tmpl w:val="1714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045412">
    <w:abstractNumId w:val="7"/>
  </w:num>
  <w:num w:numId="2" w16cid:durableId="1156386321">
    <w:abstractNumId w:val="6"/>
  </w:num>
  <w:num w:numId="3" w16cid:durableId="1036396231">
    <w:abstractNumId w:val="8"/>
  </w:num>
  <w:num w:numId="4" w16cid:durableId="1981644435">
    <w:abstractNumId w:val="1"/>
  </w:num>
  <w:num w:numId="5" w16cid:durableId="389958965">
    <w:abstractNumId w:val="2"/>
  </w:num>
  <w:num w:numId="6" w16cid:durableId="1877696862">
    <w:abstractNumId w:val="0"/>
  </w:num>
  <w:num w:numId="7" w16cid:durableId="168252505">
    <w:abstractNumId w:val="4"/>
  </w:num>
  <w:num w:numId="8" w16cid:durableId="2100248640">
    <w:abstractNumId w:val="3"/>
  </w:num>
  <w:num w:numId="9" w16cid:durableId="256446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NTQwMDIwMzOxNDJU0lEKTi0uzszPAykwrAUAkRHERCwAAAA="/>
  </w:docVars>
  <w:rsids>
    <w:rsidRoot w:val="006E5E42"/>
    <w:rsid w:val="00063F2A"/>
    <w:rsid w:val="000A1725"/>
    <w:rsid w:val="000C7F51"/>
    <w:rsid w:val="000D59A7"/>
    <w:rsid w:val="00120C95"/>
    <w:rsid w:val="00164061"/>
    <w:rsid w:val="00167DD1"/>
    <w:rsid w:val="00171F7C"/>
    <w:rsid w:val="001850F8"/>
    <w:rsid w:val="001A0B42"/>
    <w:rsid w:val="001C1C02"/>
    <w:rsid w:val="00213501"/>
    <w:rsid w:val="0023115B"/>
    <w:rsid w:val="00231CF0"/>
    <w:rsid w:val="0025430F"/>
    <w:rsid w:val="00274AD4"/>
    <w:rsid w:val="00297E11"/>
    <w:rsid w:val="002E3299"/>
    <w:rsid w:val="00300C68"/>
    <w:rsid w:val="003772E1"/>
    <w:rsid w:val="00396D93"/>
    <w:rsid w:val="003D751C"/>
    <w:rsid w:val="003E4609"/>
    <w:rsid w:val="00435269"/>
    <w:rsid w:val="00474863"/>
    <w:rsid w:val="00476AC9"/>
    <w:rsid w:val="00482C4E"/>
    <w:rsid w:val="00487EF2"/>
    <w:rsid w:val="004D725D"/>
    <w:rsid w:val="00514B39"/>
    <w:rsid w:val="005213F5"/>
    <w:rsid w:val="0053087F"/>
    <w:rsid w:val="00544FDD"/>
    <w:rsid w:val="005465FC"/>
    <w:rsid w:val="005568D0"/>
    <w:rsid w:val="0057615A"/>
    <w:rsid w:val="00584667"/>
    <w:rsid w:val="005B57F8"/>
    <w:rsid w:val="005E2062"/>
    <w:rsid w:val="005F70E6"/>
    <w:rsid w:val="00600CAA"/>
    <w:rsid w:val="006039CA"/>
    <w:rsid w:val="00611B7C"/>
    <w:rsid w:val="006A7592"/>
    <w:rsid w:val="006C2D63"/>
    <w:rsid w:val="006D7D22"/>
    <w:rsid w:val="006E5E42"/>
    <w:rsid w:val="006E6FEC"/>
    <w:rsid w:val="006F060F"/>
    <w:rsid w:val="00704060"/>
    <w:rsid w:val="0075126F"/>
    <w:rsid w:val="00751624"/>
    <w:rsid w:val="00773693"/>
    <w:rsid w:val="007741EA"/>
    <w:rsid w:val="0079495C"/>
    <w:rsid w:val="007D48CF"/>
    <w:rsid w:val="007E6E8E"/>
    <w:rsid w:val="00811445"/>
    <w:rsid w:val="00811D04"/>
    <w:rsid w:val="00856785"/>
    <w:rsid w:val="00896D62"/>
    <w:rsid w:val="008B20C2"/>
    <w:rsid w:val="008C6A0F"/>
    <w:rsid w:val="008C7755"/>
    <w:rsid w:val="008E4320"/>
    <w:rsid w:val="00920EDE"/>
    <w:rsid w:val="009321B1"/>
    <w:rsid w:val="009606A8"/>
    <w:rsid w:val="009C3499"/>
    <w:rsid w:val="00A2687D"/>
    <w:rsid w:val="00A316CF"/>
    <w:rsid w:val="00A87BB7"/>
    <w:rsid w:val="00AA0B53"/>
    <w:rsid w:val="00AF1BE6"/>
    <w:rsid w:val="00AF3711"/>
    <w:rsid w:val="00B02DAE"/>
    <w:rsid w:val="00B14FAB"/>
    <w:rsid w:val="00B54A0E"/>
    <w:rsid w:val="00BC7C0A"/>
    <w:rsid w:val="00C40EB6"/>
    <w:rsid w:val="00C55283"/>
    <w:rsid w:val="00CA045D"/>
    <w:rsid w:val="00CB030D"/>
    <w:rsid w:val="00CB6D30"/>
    <w:rsid w:val="00D20A3A"/>
    <w:rsid w:val="00D4663C"/>
    <w:rsid w:val="00D5479F"/>
    <w:rsid w:val="00DA37BB"/>
    <w:rsid w:val="00DC281B"/>
    <w:rsid w:val="00DF7B1D"/>
    <w:rsid w:val="00E1365D"/>
    <w:rsid w:val="00E14C1F"/>
    <w:rsid w:val="00E31E96"/>
    <w:rsid w:val="00E939B6"/>
    <w:rsid w:val="00F44937"/>
    <w:rsid w:val="00F51603"/>
    <w:rsid w:val="00F625B1"/>
    <w:rsid w:val="00FA4A62"/>
    <w:rsid w:val="00FB6020"/>
    <w:rsid w:val="00FC4654"/>
    <w:rsid w:val="00FC665D"/>
    <w:rsid w:val="00FC6B2D"/>
    <w:rsid w:val="00FC6E42"/>
    <w:rsid w:val="00FD007D"/>
    <w:rsid w:val="00FE55F4"/>
    <w:rsid w:val="00FF22C4"/>
    <w:rsid w:val="00FF25FA"/>
    <w:rsid w:val="0108927C"/>
    <w:rsid w:val="01A47668"/>
    <w:rsid w:val="023F42BC"/>
    <w:rsid w:val="02BE8AFC"/>
    <w:rsid w:val="02F414BC"/>
    <w:rsid w:val="02F77751"/>
    <w:rsid w:val="0511F7CC"/>
    <w:rsid w:val="05B03558"/>
    <w:rsid w:val="06D4DF56"/>
    <w:rsid w:val="077277F6"/>
    <w:rsid w:val="07D5FC1A"/>
    <w:rsid w:val="092A7BCB"/>
    <w:rsid w:val="099FD9FC"/>
    <w:rsid w:val="0C70C861"/>
    <w:rsid w:val="0CC017FB"/>
    <w:rsid w:val="0D47029D"/>
    <w:rsid w:val="0D72F737"/>
    <w:rsid w:val="0DE558E5"/>
    <w:rsid w:val="117E3E06"/>
    <w:rsid w:val="127338CB"/>
    <w:rsid w:val="13F6B736"/>
    <w:rsid w:val="14F4D4DC"/>
    <w:rsid w:val="1512CF24"/>
    <w:rsid w:val="151413E3"/>
    <w:rsid w:val="16D9F0ED"/>
    <w:rsid w:val="16DF5EE6"/>
    <w:rsid w:val="171C769B"/>
    <w:rsid w:val="1983870C"/>
    <w:rsid w:val="1AC3ABD3"/>
    <w:rsid w:val="1AD7391E"/>
    <w:rsid w:val="1BA0A5C5"/>
    <w:rsid w:val="1BDA0CD5"/>
    <w:rsid w:val="1C01C91B"/>
    <w:rsid w:val="1DC2CCFF"/>
    <w:rsid w:val="1DD38206"/>
    <w:rsid w:val="1EDEF867"/>
    <w:rsid w:val="1F898241"/>
    <w:rsid w:val="1FC0A17E"/>
    <w:rsid w:val="205E5E15"/>
    <w:rsid w:val="20EB3A72"/>
    <w:rsid w:val="21451A0E"/>
    <w:rsid w:val="214A1164"/>
    <w:rsid w:val="218F6610"/>
    <w:rsid w:val="21CDD1AD"/>
    <w:rsid w:val="22C6941D"/>
    <w:rsid w:val="2542415E"/>
    <w:rsid w:val="258B5AF8"/>
    <w:rsid w:val="25CAE816"/>
    <w:rsid w:val="262737E2"/>
    <w:rsid w:val="26984708"/>
    <w:rsid w:val="27E5F531"/>
    <w:rsid w:val="282A5F40"/>
    <w:rsid w:val="282A7157"/>
    <w:rsid w:val="286CB250"/>
    <w:rsid w:val="28BFBCE8"/>
    <w:rsid w:val="2A4CBB72"/>
    <w:rsid w:val="2A5B8D49"/>
    <w:rsid w:val="2B5DFB5D"/>
    <w:rsid w:val="2B918546"/>
    <w:rsid w:val="2BF75DAA"/>
    <w:rsid w:val="2C3B99C0"/>
    <w:rsid w:val="2C7D8D84"/>
    <w:rsid w:val="2CB96654"/>
    <w:rsid w:val="2DA1019C"/>
    <w:rsid w:val="2E195DE5"/>
    <w:rsid w:val="2EA78039"/>
    <w:rsid w:val="2F2F28AD"/>
    <w:rsid w:val="2F897C01"/>
    <w:rsid w:val="2FD7DEB9"/>
    <w:rsid w:val="31396475"/>
    <w:rsid w:val="3173AF1A"/>
    <w:rsid w:val="318B14BD"/>
    <w:rsid w:val="31B2CA66"/>
    <w:rsid w:val="31C5F89E"/>
    <w:rsid w:val="34E4EFCA"/>
    <w:rsid w:val="36B69690"/>
    <w:rsid w:val="37094991"/>
    <w:rsid w:val="37E96DEE"/>
    <w:rsid w:val="385897E0"/>
    <w:rsid w:val="3884ECC5"/>
    <w:rsid w:val="38A519F2"/>
    <w:rsid w:val="38D0E4B0"/>
    <w:rsid w:val="39E8E626"/>
    <w:rsid w:val="3B46BAE9"/>
    <w:rsid w:val="3C08C751"/>
    <w:rsid w:val="3C923C4D"/>
    <w:rsid w:val="3E4DF7FD"/>
    <w:rsid w:val="3E7C9085"/>
    <w:rsid w:val="3EBCDA89"/>
    <w:rsid w:val="3F5872A9"/>
    <w:rsid w:val="3F96158F"/>
    <w:rsid w:val="40405EE0"/>
    <w:rsid w:val="4266FC60"/>
    <w:rsid w:val="42A4BF58"/>
    <w:rsid w:val="42B7E254"/>
    <w:rsid w:val="42D7239E"/>
    <w:rsid w:val="445DD047"/>
    <w:rsid w:val="454AD341"/>
    <w:rsid w:val="455A9B87"/>
    <w:rsid w:val="45E1CA7D"/>
    <w:rsid w:val="46910FD5"/>
    <w:rsid w:val="46CD358F"/>
    <w:rsid w:val="48188D23"/>
    <w:rsid w:val="486905F0"/>
    <w:rsid w:val="4879DE22"/>
    <w:rsid w:val="492D3CC5"/>
    <w:rsid w:val="49B14509"/>
    <w:rsid w:val="4BF67253"/>
    <w:rsid w:val="4C987730"/>
    <w:rsid w:val="4DC6B53F"/>
    <w:rsid w:val="4DD6AFFD"/>
    <w:rsid w:val="4F0D9938"/>
    <w:rsid w:val="4F42F082"/>
    <w:rsid w:val="5003EBE1"/>
    <w:rsid w:val="500C9A90"/>
    <w:rsid w:val="507CCC8E"/>
    <w:rsid w:val="512ED159"/>
    <w:rsid w:val="51310A67"/>
    <w:rsid w:val="515ED2BE"/>
    <w:rsid w:val="51A9ABA0"/>
    <w:rsid w:val="5325F223"/>
    <w:rsid w:val="5337EFFB"/>
    <w:rsid w:val="53756EDE"/>
    <w:rsid w:val="53ABFE4D"/>
    <w:rsid w:val="53CBE6A3"/>
    <w:rsid w:val="544F02BD"/>
    <w:rsid w:val="547BE197"/>
    <w:rsid w:val="55FD14AC"/>
    <w:rsid w:val="5634E698"/>
    <w:rsid w:val="565C318C"/>
    <w:rsid w:val="56ACC9A8"/>
    <w:rsid w:val="57048759"/>
    <w:rsid w:val="576938D4"/>
    <w:rsid w:val="576A7E35"/>
    <w:rsid w:val="58E1AAD6"/>
    <w:rsid w:val="59064E96"/>
    <w:rsid w:val="592F6A64"/>
    <w:rsid w:val="597C1E4F"/>
    <w:rsid w:val="597FE5B8"/>
    <w:rsid w:val="5A8D90AF"/>
    <w:rsid w:val="5B217D9E"/>
    <w:rsid w:val="5B8080C3"/>
    <w:rsid w:val="5B896E59"/>
    <w:rsid w:val="5BF7C771"/>
    <w:rsid w:val="5C60D613"/>
    <w:rsid w:val="5CBD4DFF"/>
    <w:rsid w:val="5E177AF5"/>
    <w:rsid w:val="5FFC93ED"/>
    <w:rsid w:val="60520B75"/>
    <w:rsid w:val="60B21037"/>
    <w:rsid w:val="614F1BB7"/>
    <w:rsid w:val="6298EA50"/>
    <w:rsid w:val="630D235D"/>
    <w:rsid w:val="63C5FF4B"/>
    <w:rsid w:val="644BFE2A"/>
    <w:rsid w:val="646D941C"/>
    <w:rsid w:val="6486BC79"/>
    <w:rsid w:val="653D2C39"/>
    <w:rsid w:val="65C0476E"/>
    <w:rsid w:val="65E7CE8B"/>
    <w:rsid w:val="6641048E"/>
    <w:rsid w:val="672C6EF2"/>
    <w:rsid w:val="67915684"/>
    <w:rsid w:val="67A534DE"/>
    <w:rsid w:val="67A8932A"/>
    <w:rsid w:val="68D1C1ED"/>
    <w:rsid w:val="697CC450"/>
    <w:rsid w:val="69EDCA1D"/>
    <w:rsid w:val="6B8107D6"/>
    <w:rsid w:val="6C2BAF59"/>
    <w:rsid w:val="6C375CE8"/>
    <w:rsid w:val="6D567DD8"/>
    <w:rsid w:val="6E772FB0"/>
    <w:rsid w:val="6EF4E55D"/>
    <w:rsid w:val="6F98FB7B"/>
    <w:rsid w:val="70AF529E"/>
    <w:rsid w:val="70D65240"/>
    <w:rsid w:val="726046B7"/>
    <w:rsid w:val="728D760F"/>
    <w:rsid w:val="73E2EEBB"/>
    <w:rsid w:val="7407C249"/>
    <w:rsid w:val="74FD8BEF"/>
    <w:rsid w:val="752C4BFC"/>
    <w:rsid w:val="755291AC"/>
    <w:rsid w:val="7562DB6B"/>
    <w:rsid w:val="757EBF1C"/>
    <w:rsid w:val="7582C3C1"/>
    <w:rsid w:val="75C516D1"/>
    <w:rsid w:val="769A854E"/>
    <w:rsid w:val="7716A986"/>
    <w:rsid w:val="772905B8"/>
    <w:rsid w:val="777A7ED5"/>
    <w:rsid w:val="77A1B03C"/>
    <w:rsid w:val="787EADAD"/>
    <w:rsid w:val="78B65FDE"/>
    <w:rsid w:val="794BE593"/>
    <w:rsid w:val="7963FAF0"/>
    <w:rsid w:val="7AE70896"/>
    <w:rsid w:val="7B9472D9"/>
    <w:rsid w:val="7BE6E571"/>
    <w:rsid w:val="7C192905"/>
    <w:rsid w:val="7D4143A5"/>
    <w:rsid w:val="7D4C65D3"/>
    <w:rsid w:val="7D5FD316"/>
    <w:rsid w:val="7DAC66BE"/>
    <w:rsid w:val="7E944FE4"/>
    <w:rsid w:val="7F3B8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99D4"/>
  <w15:chartTrackingRefBased/>
  <w15:docId w15:val="{9D3143E5-38DE-4E9B-A9CE-983CD63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42"/>
  </w:style>
  <w:style w:type="paragraph" w:styleId="Heading1">
    <w:name w:val="heading 1"/>
    <w:basedOn w:val="Normal"/>
    <w:next w:val="Normal"/>
    <w:link w:val="Heading1Char"/>
    <w:uiPriority w:val="9"/>
    <w:qFormat/>
    <w:rsid w:val="004D7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7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0E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42"/>
    <w:pPr>
      <w:ind w:left="720"/>
      <w:contextualSpacing/>
    </w:pPr>
  </w:style>
  <w:style w:type="table" w:styleId="TableGrid">
    <w:name w:val="Table Grid"/>
    <w:basedOn w:val="TableNormal"/>
    <w:uiPriority w:val="39"/>
    <w:rsid w:val="007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E8E"/>
  </w:style>
  <w:style w:type="character" w:customStyle="1" w:styleId="eop">
    <w:name w:val="eop"/>
    <w:basedOn w:val="DefaultParagraphFont"/>
    <w:rsid w:val="007E6E8E"/>
  </w:style>
  <w:style w:type="paragraph" w:styleId="Title">
    <w:name w:val="Title"/>
    <w:basedOn w:val="Normal"/>
    <w:next w:val="Normal"/>
    <w:link w:val="TitleChar"/>
    <w:uiPriority w:val="10"/>
    <w:qFormat/>
    <w:rsid w:val="004D72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2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72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725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D725D"/>
    <w:pPr>
      <w:outlineLvl w:val="9"/>
    </w:pPr>
  </w:style>
  <w:style w:type="paragraph" w:styleId="TOC1">
    <w:name w:val="toc 1"/>
    <w:basedOn w:val="Normal"/>
    <w:next w:val="Normal"/>
    <w:autoRedefine/>
    <w:uiPriority w:val="39"/>
    <w:unhideWhenUsed/>
    <w:rsid w:val="004D725D"/>
    <w:pPr>
      <w:spacing w:after="100"/>
    </w:pPr>
  </w:style>
  <w:style w:type="paragraph" w:styleId="TOC2">
    <w:name w:val="toc 2"/>
    <w:basedOn w:val="Normal"/>
    <w:next w:val="Normal"/>
    <w:autoRedefine/>
    <w:uiPriority w:val="39"/>
    <w:unhideWhenUsed/>
    <w:rsid w:val="004D725D"/>
    <w:pPr>
      <w:spacing w:after="100"/>
      <w:ind w:left="220"/>
    </w:pPr>
  </w:style>
  <w:style w:type="character" w:styleId="Hyperlink">
    <w:name w:val="Hyperlink"/>
    <w:basedOn w:val="DefaultParagraphFont"/>
    <w:uiPriority w:val="99"/>
    <w:unhideWhenUsed/>
    <w:rsid w:val="004D725D"/>
    <w:rPr>
      <w:color w:val="0563C1" w:themeColor="hyperlink"/>
      <w:u w:val="single"/>
    </w:rPr>
  </w:style>
  <w:style w:type="character" w:customStyle="1" w:styleId="Heading3Char">
    <w:name w:val="Heading 3 Char"/>
    <w:basedOn w:val="DefaultParagraphFont"/>
    <w:link w:val="Heading3"/>
    <w:uiPriority w:val="9"/>
    <w:rsid w:val="00C40EB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E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EC"/>
  </w:style>
  <w:style w:type="paragraph" w:styleId="Footer">
    <w:name w:val="footer"/>
    <w:basedOn w:val="Normal"/>
    <w:link w:val="FooterChar"/>
    <w:uiPriority w:val="99"/>
    <w:unhideWhenUsed/>
    <w:rsid w:val="006E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8175">
      <w:bodyDiv w:val="1"/>
      <w:marLeft w:val="0"/>
      <w:marRight w:val="0"/>
      <w:marTop w:val="0"/>
      <w:marBottom w:val="0"/>
      <w:divBdr>
        <w:top w:val="none" w:sz="0" w:space="0" w:color="auto"/>
        <w:left w:val="none" w:sz="0" w:space="0" w:color="auto"/>
        <w:bottom w:val="none" w:sz="0" w:space="0" w:color="auto"/>
        <w:right w:val="none" w:sz="0" w:space="0" w:color="auto"/>
      </w:divBdr>
    </w:div>
    <w:div w:id="1401750637">
      <w:bodyDiv w:val="1"/>
      <w:marLeft w:val="0"/>
      <w:marRight w:val="0"/>
      <w:marTop w:val="0"/>
      <w:marBottom w:val="0"/>
      <w:divBdr>
        <w:top w:val="none" w:sz="0" w:space="0" w:color="auto"/>
        <w:left w:val="none" w:sz="0" w:space="0" w:color="auto"/>
        <w:bottom w:val="none" w:sz="0" w:space="0" w:color="auto"/>
        <w:right w:val="none" w:sz="0" w:space="0" w:color="auto"/>
      </w:divBdr>
    </w:div>
    <w:div w:id="17285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e05b3c-f43d-429e-8c2e-27351a7d5d35">
      <UserInfo>
        <DisplayName>Dietz, Mathew A</DisplayName>
        <AccountId>170</AccountId>
        <AccountType/>
      </UserInfo>
      <UserInfo>
        <DisplayName>Shortal, Shelia</DisplayName>
        <AccountId>14</AccountId>
        <AccountType/>
      </UserInfo>
    </SharedWithUsers>
    <order0 xmlns="29561539-74ec-4b1c-bfdf-7b36e5b81130">1</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CC2E9C4050E47B7ABA7F944594D7B" ma:contentTypeVersion="2" ma:contentTypeDescription="Create a new document." ma:contentTypeScope="" ma:versionID="670111ba6425c4c47ae9fe9522758c14">
  <xsd:schema xmlns:xsd="http://www.w3.org/2001/XMLSchema" xmlns:xs="http://www.w3.org/2001/XMLSchema" xmlns:p="http://schemas.microsoft.com/office/2006/metadata/properties" xmlns:ns2="4ae05b3c-f43d-429e-8c2e-27351a7d5d35" xmlns:ns3="29561539-74ec-4b1c-bfdf-7b36e5b81130" targetNamespace="http://schemas.microsoft.com/office/2006/metadata/properties" ma:root="true" ma:fieldsID="f806ff2aadf51d8c6c3e7ff03f4bb1a5" ns2:_="" ns3:_="">
    <xsd:import namespace="4ae05b3c-f43d-429e-8c2e-27351a7d5d35"/>
    <xsd:import namespace="29561539-74ec-4b1c-bfdf-7b36e5b81130"/>
    <xsd:element name="properties">
      <xsd:complexType>
        <xsd:sequence>
          <xsd:element name="documentManagement">
            <xsd:complexType>
              <xsd:all>
                <xsd:element ref="ns2:SharedWithUser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05b3c-f43d-429e-8c2e-27351a7d5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561539-74ec-4b1c-bfdf-7b36e5b81130" elementFormDefault="qualified">
    <xsd:import namespace="http://schemas.microsoft.com/office/2006/documentManagement/types"/>
    <xsd:import namespace="http://schemas.microsoft.com/office/infopath/2007/PartnerControls"/>
    <xsd:element name="order0" ma:index="9" nillable="true" ma:displayName="order" ma:description="Sort order numb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6AE9-61E0-4CFD-BBB6-8DBA7051E575}">
  <ds:schemaRefs>
    <ds:schemaRef ds:uri="http://schemas.microsoft.com/office/2006/metadata/properties"/>
    <ds:schemaRef ds:uri="http://schemas.microsoft.com/office/infopath/2007/PartnerControls"/>
    <ds:schemaRef ds:uri="4ae05b3c-f43d-429e-8c2e-27351a7d5d35"/>
    <ds:schemaRef ds:uri="29561539-74ec-4b1c-bfdf-7b36e5b81130"/>
  </ds:schemaRefs>
</ds:datastoreItem>
</file>

<file path=customXml/itemProps2.xml><?xml version="1.0" encoding="utf-8"?>
<ds:datastoreItem xmlns:ds="http://schemas.openxmlformats.org/officeDocument/2006/customXml" ds:itemID="{59B47377-F925-4ACD-A60B-D455B42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05b3c-f43d-429e-8c2e-27351a7d5d35"/>
    <ds:schemaRef ds:uri="29561539-74ec-4b1c-bfdf-7b36e5b81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64A04-EFBE-4FAF-8604-0A0695477C32}">
  <ds:schemaRefs>
    <ds:schemaRef ds:uri="http://schemas.microsoft.com/sharepoint/v3/contenttype/forms"/>
  </ds:schemaRefs>
</ds:datastoreItem>
</file>

<file path=customXml/itemProps4.xml><?xml version="1.0" encoding="utf-8"?>
<ds:datastoreItem xmlns:ds="http://schemas.openxmlformats.org/officeDocument/2006/customXml" ds:itemID="{944E62B4-A994-4570-9AE3-D3582CD1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Burkott, Doug</dc:creator>
  <cp:keywords/>
  <dc:description/>
  <cp:lastModifiedBy>Lea Chatham</cp:lastModifiedBy>
  <cp:revision>3</cp:revision>
  <dcterms:created xsi:type="dcterms:W3CDTF">2024-05-16T12:22:00Z</dcterms:created>
  <dcterms:modified xsi:type="dcterms:W3CDTF">2024-05-16T12:27:00Z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0x010100C59CC2E9C4050E47B7ABA7F944594D7B</vt:lpwstr>
  </property>
  <property fmtid="{D5CDD505-2E9C-101B-9397-08002B2CF9AE}" pid="3" name="MediaServiceImageTags">
    <vt:lpwstr/>
  </property>
  <property fmtid="{D5CDD505-2E9C-101B-9397-08002B2CF9AE}" pid="4" name="GrammarlyDocumentId">
    <vt:lpwstr>0bfffb7a0183896fd627be8c7a7109ce2d5958f8eb20843c0e11283a1b642e34</vt:lpwstr>
  </property>
</Properties>
</file>